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2C067" w14:textId="529EE734" w:rsidR="006E0FE1" w:rsidRPr="0021742A" w:rsidRDefault="005843FB" w:rsidP="007F3159">
      <w:pPr>
        <w:spacing w:line="360" w:lineRule="auto"/>
        <w:jc w:val="center"/>
        <w:rPr>
          <w:rFonts w:ascii="Garamond" w:hAnsi="Garamond"/>
          <w:lang w:val="en-CA"/>
        </w:rPr>
      </w:pPr>
      <w:r>
        <w:rPr>
          <w:rFonts w:ascii="Garamond" w:hAnsi="Garamond"/>
          <w:b/>
          <w:lang w:val="en-CA"/>
        </w:rPr>
        <w:t>GGR111</w:t>
      </w:r>
      <w:r w:rsidR="007F3159" w:rsidRPr="0021742A">
        <w:rPr>
          <w:rFonts w:ascii="Garamond" w:hAnsi="Garamond"/>
          <w:b/>
          <w:lang w:val="en-CA"/>
        </w:rPr>
        <w:t>: Summary of Assessment</w:t>
      </w:r>
    </w:p>
    <w:p w14:paraId="6532137E" w14:textId="7A47B27A" w:rsidR="00833C63" w:rsidRDefault="006E0FE1" w:rsidP="007F3159">
      <w:pPr>
        <w:spacing w:line="360" w:lineRule="auto"/>
        <w:jc w:val="center"/>
        <w:rPr>
          <w:rFonts w:ascii="Garamond" w:hAnsi="Garamond"/>
          <w:i/>
          <w:iCs/>
          <w:lang w:val="en-CA"/>
        </w:rPr>
      </w:pPr>
      <w:r w:rsidRPr="0021742A">
        <w:rPr>
          <w:rFonts w:ascii="Garamond" w:hAnsi="Garamond"/>
          <w:i/>
          <w:iCs/>
          <w:lang w:val="en-CA"/>
        </w:rPr>
        <w:t xml:space="preserve">Writing Development Initiative </w:t>
      </w:r>
      <w:r w:rsidR="00F867CB" w:rsidRPr="0021742A">
        <w:rPr>
          <w:rFonts w:ascii="Garamond" w:hAnsi="Garamond"/>
          <w:i/>
          <w:iCs/>
          <w:lang w:val="en-CA"/>
        </w:rPr>
        <w:t>2021-2022</w:t>
      </w:r>
    </w:p>
    <w:p w14:paraId="2B96E99C" w14:textId="578CBFBD" w:rsidR="00613503" w:rsidRDefault="00613503" w:rsidP="007F3159">
      <w:pPr>
        <w:spacing w:line="360" w:lineRule="auto"/>
        <w:jc w:val="center"/>
        <w:rPr>
          <w:rFonts w:ascii="Garamond" w:hAnsi="Garamond"/>
          <w:i/>
          <w:iCs/>
          <w:lang w:val="en-CA"/>
        </w:rPr>
      </w:pPr>
    </w:p>
    <w:p w14:paraId="4DA4AD18" w14:textId="3DBE0013" w:rsidR="00613503" w:rsidRPr="00613503" w:rsidRDefault="00613503" w:rsidP="007F3159">
      <w:pPr>
        <w:spacing w:line="360" w:lineRule="auto"/>
        <w:jc w:val="center"/>
        <w:rPr>
          <w:rFonts w:ascii="Garamond" w:hAnsi="Garamond"/>
          <w:iCs/>
          <w:lang w:val="en-CA"/>
        </w:rPr>
      </w:pPr>
      <w:r>
        <w:rPr>
          <w:rFonts w:ascii="Garamond" w:hAnsi="Garamond"/>
          <w:iCs/>
          <w:lang w:val="en-CA"/>
        </w:rPr>
        <w:t xml:space="preserve">[For this assessment, we sampled from early and later blog post submissions, in which students had to write a two-section post: first, they </w:t>
      </w:r>
      <w:r w:rsidR="00D73FD8">
        <w:rPr>
          <w:rFonts w:ascii="Garamond" w:hAnsi="Garamond"/>
          <w:iCs/>
          <w:lang w:val="en-CA"/>
        </w:rPr>
        <w:t>had to describe an example, and then they had to apply course concepts to analyze that example.]</w:t>
      </w:r>
      <w:bookmarkStart w:id="0" w:name="_GoBack"/>
      <w:bookmarkEnd w:id="0"/>
    </w:p>
    <w:p w14:paraId="467B7928" w14:textId="09E3E02E" w:rsidR="00687F95" w:rsidRDefault="00687F95" w:rsidP="007F3159">
      <w:pPr>
        <w:spacing w:line="360" w:lineRule="auto"/>
        <w:jc w:val="center"/>
        <w:rPr>
          <w:rFonts w:ascii="Garamond" w:hAnsi="Garamond"/>
          <w:i/>
          <w:iCs/>
          <w:lang w:val="en-CA"/>
        </w:rPr>
      </w:pPr>
    </w:p>
    <w:p w14:paraId="687EEFFC" w14:textId="6284AF37" w:rsidR="004F6F7B" w:rsidRDefault="005843FB" w:rsidP="00687F95">
      <w:pPr>
        <w:spacing w:line="360" w:lineRule="auto"/>
        <w:rPr>
          <w:rFonts w:ascii="Garamond" w:hAnsi="Garamond"/>
          <w:lang w:val="en-CA"/>
        </w:rPr>
      </w:pPr>
      <w:r>
        <w:rPr>
          <w:rFonts w:ascii="Garamond" w:hAnsi="Garamond"/>
          <w:lang w:val="en-CA"/>
        </w:rPr>
        <w:t>The</w:t>
      </w:r>
      <w:r w:rsidR="004F6F7B">
        <w:rPr>
          <w:rFonts w:ascii="Garamond" w:hAnsi="Garamond"/>
          <w:lang w:val="en-CA"/>
        </w:rPr>
        <w:t xml:space="preserve"> assessment </w:t>
      </w:r>
      <w:r w:rsidR="005A7E38">
        <w:rPr>
          <w:rFonts w:ascii="Garamond" w:hAnsi="Garamond"/>
          <w:lang w:val="en-CA"/>
        </w:rPr>
        <w:t>results</w:t>
      </w:r>
      <w:r w:rsidR="004F6F7B">
        <w:rPr>
          <w:rFonts w:ascii="Garamond" w:hAnsi="Garamond"/>
          <w:lang w:val="en-CA"/>
        </w:rPr>
        <w:t xml:space="preserve"> for the GGR111 pre</w:t>
      </w:r>
      <w:r w:rsidR="00856CFD" w:rsidRPr="00856CFD">
        <w:rPr>
          <w:rFonts w:ascii="Garamond" w:hAnsi="Garamond"/>
          <w:lang w:val="en-CA"/>
        </w:rPr>
        <w:t xml:space="preserve"> samples</w:t>
      </w:r>
      <w:r w:rsidR="00B9366F">
        <w:rPr>
          <w:rFonts w:ascii="Garamond" w:hAnsi="Garamond"/>
          <w:lang w:val="en-CA"/>
        </w:rPr>
        <w:t xml:space="preserve"> </w:t>
      </w:r>
      <w:r w:rsidR="00C41C4A">
        <w:rPr>
          <w:rFonts w:ascii="Garamond" w:hAnsi="Garamond"/>
          <w:lang w:val="en-CA"/>
        </w:rPr>
        <w:t>indicate</w:t>
      </w:r>
      <w:r w:rsidR="004F6F7B">
        <w:rPr>
          <w:rFonts w:ascii="Garamond" w:hAnsi="Garamond"/>
          <w:lang w:val="en-CA"/>
        </w:rPr>
        <w:t xml:space="preserve"> </w:t>
      </w:r>
      <w:r w:rsidR="00CF3F06">
        <w:rPr>
          <w:rFonts w:ascii="Garamond" w:hAnsi="Garamond"/>
          <w:lang w:val="en-CA"/>
        </w:rPr>
        <w:t>that</w:t>
      </w:r>
      <w:r w:rsidR="004F6F7B">
        <w:rPr>
          <w:rFonts w:ascii="Garamond" w:hAnsi="Garamond"/>
          <w:lang w:val="en-CA"/>
        </w:rPr>
        <w:t xml:space="preserve"> student writing started off strong in several areas of the rubric. </w:t>
      </w:r>
      <w:r w:rsidR="00374DB8">
        <w:rPr>
          <w:rFonts w:ascii="Garamond" w:hAnsi="Garamond"/>
          <w:lang w:val="en-CA"/>
        </w:rPr>
        <w:t>Many</w:t>
      </w:r>
      <w:r w:rsidR="004F6F7B">
        <w:rPr>
          <w:rFonts w:ascii="Garamond" w:hAnsi="Garamond"/>
          <w:lang w:val="en-CA"/>
        </w:rPr>
        <w:t xml:space="preserve"> of the pre samples</w:t>
      </w:r>
      <w:r w:rsidR="00374DB8">
        <w:rPr>
          <w:rFonts w:ascii="Garamond" w:hAnsi="Garamond"/>
          <w:lang w:val="en-CA"/>
        </w:rPr>
        <w:t xml:space="preserve"> show students organizing their writing into paragraphs with topic sentences, and the writing itself</w:t>
      </w:r>
      <w:r w:rsidR="00825B14">
        <w:rPr>
          <w:rFonts w:ascii="Garamond" w:hAnsi="Garamond"/>
          <w:lang w:val="en-CA"/>
        </w:rPr>
        <w:t xml:space="preserve"> </w:t>
      </w:r>
      <w:r w:rsidR="00374DB8">
        <w:rPr>
          <w:rFonts w:ascii="Garamond" w:hAnsi="Garamond"/>
          <w:lang w:val="en-CA"/>
        </w:rPr>
        <w:t>is generally clear</w:t>
      </w:r>
      <w:r w:rsidR="00825B14">
        <w:rPr>
          <w:rFonts w:ascii="Garamond" w:hAnsi="Garamond"/>
          <w:lang w:val="en-CA"/>
        </w:rPr>
        <w:t xml:space="preserve">, </w:t>
      </w:r>
      <w:r w:rsidR="00374DB8">
        <w:rPr>
          <w:rFonts w:ascii="Garamond" w:hAnsi="Garamond"/>
          <w:lang w:val="en-CA"/>
        </w:rPr>
        <w:t>accessible to a genera</w:t>
      </w:r>
      <w:r w:rsidR="00825B14">
        <w:rPr>
          <w:rFonts w:ascii="Garamond" w:hAnsi="Garamond"/>
          <w:lang w:val="en-CA"/>
        </w:rPr>
        <w:t>l audience, and academic in tone.</w:t>
      </w:r>
      <w:r w:rsidR="00374DB8">
        <w:rPr>
          <w:rFonts w:ascii="Garamond" w:hAnsi="Garamond"/>
          <w:lang w:val="en-CA"/>
        </w:rPr>
        <w:t xml:space="preserve"> The main example or event is usually described in the initial paragraph and the course concept defined in a separate paragraph or at the beginning of </w:t>
      </w:r>
      <w:r w:rsidR="005A7E38">
        <w:rPr>
          <w:rFonts w:ascii="Garamond" w:hAnsi="Garamond"/>
          <w:lang w:val="en-CA"/>
        </w:rPr>
        <w:t>an</w:t>
      </w:r>
      <w:r w:rsidR="00374DB8">
        <w:rPr>
          <w:rFonts w:ascii="Garamond" w:hAnsi="Garamond"/>
          <w:lang w:val="en-CA"/>
        </w:rPr>
        <w:t xml:space="preserve"> analytical paragraph. </w:t>
      </w:r>
      <w:r w:rsidR="00905769">
        <w:rPr>
          <w:rFonts w:ascii="Garamond" w:hAnsi="Garamond"/>
          <w:lang w:val="en-CA"/>
        </w:rPr>
        <w:t>There are very few instances of pre samples simply repeating the material from the descriptive paragraph in the analytical paragraph. Even if the analysis itself could be improved, most pre samples show students attempting to use the course concept to analyze and expand on the example</w:t>
      </w:r>
      <w:r w:rsidR="00E43214">
        <w:rPr>
          <w:rFonts w:ascii="Garamond" w:hAnsi="Garamond"/>
          <w:lang w:val="en-CA"/>
        </w:rPr>
        <w:t xml:space="preserve"> or </w:t>
      </w:r>
      <w:r w:rsidR="00905769">
        <w:rPr>
          <w:rFonts w:ascii="Garamond" w:hAnsi="Garamond"/>
          <w:lang w:val="en-CA"/>
        </w:rPr>
        <w:t xml:space="preserve">event. </w:t>
      </w:r>
      <w:r w:rsidR="005A7E38">
        <w:rPr>
          <w:rFonts w:ascii="Garamond" w:hAnsi="Garamond"/>
          <w:lang w:val="en-CA"/>
        </w:rPr>
        <w:t xml:space="preserve">For these reasons </w:t>
      </w:r>
      <w:r w:rsidR="00C41C4A">
        <w:rPr>
          <w:rFonts w:ascii="Garamond" w:hAnsi="Garamond"/>
          <w:lang w:val="en-CA"/>
        </w:rPr>
        <w:t>many</w:t>
      </w:r>
      <w:r w:rsidR="00571322">
        <w:rPr>
          <w:rFonts w:ascii="Garamond" w:hAnsi="Garamond"/>
          <w:lang w:val="en-CA"/>
        </w:rPr>
        <w:t xml:space="preserve"> </w:t>
      </w:r>
      <w:r w:rsidR="005A7E38">
        <w:rPr>
          <w:rFonts w:ascii="Garamond" w:hAnsi="Garamond"/>
          <w:lang w:val="en-CA"/>
        </w:rPr>
        <w:t xml:space="preserve">of the </w:t>
      </w:r>
      <w:r w:rsidR="00571322">
        <w:rPr>
          <w:rFonts w:ascii="Garamond" w:hAnsi="Garamond"/>
          <w:lang w:val="en-CA"/>
        </w:rPr>
        <w:t>pre samples received high scores in these areas</w:t>
      </w:r>
      <w:r w:rsidR="005A7E38">
        <w:rPr>
          <w:rFonts w:ascii="Garamond" w:hAnsi="Garamond"/>
          <w:lang w:val="en-CA"/>
        </w:rPr>
        <w:t>.</w:t>
      </w:r>
    </w:p>
    <w:p w14:paraId="13341447" w14:textId="77777777" w:rsidR="004F6F7B" w:rsidRDefault="004F6F7B" w:rsidP="00687F95">
      <w:pPr>
        <w:spacing w:line="360" w:lineRule="auto"/>
        <w:rPr>
          <w:rFonts w:ascii="Garamond" w:hAnsi="Garamond"/>
          <w:lang w:val="en-CA"/>
        </w:rPr>
      </w:pPr>
    </w:p>
    <w:p w14:paraId="5D42EACE" w14:textId="343CF822" w:rsidR="004F6F7B" w:rsidRDefault="00571322" w:rsidP="00687F95">
      <w:pPr>
        <w:spacing w:line="360" w:lineRule="auto"/>
        <w:rPr>
          <w:rFonts w:ascii="Garamond" w:hAnsi="Garamond"/>
          <w:lang w:val="en-CA"/>
        </w:rPr>
      </w:pPr>
      <w:r>
        <w:rPr>
          <w:rFonts w:ascii="Garamond" w:hAnsi="Garamond"/>
          <w:lang w:val="en-CA"/>
        </w:rPr>
        <w:t>At the same time, the</w:t>
      </w:r>
      <w:r w:rsidR="004F6F7B">
        <w:rPr>
          <w:rFonts w:ascii="Garamond" w:hAnsi="Garamond"/>
          <w:lang w:val="en-CA"/>
        </w:rPr>
        <w:t xml:space="preserve"> </w:t>
      </w:r>
      <w:r w:rsidR="005A7E38">
        <w:rPr>
          <w:rFonts w:ascii="Garamond" w:hAnsi="Garamond"/>
          <w:lang w:val="en-CA"/>
        </w:rPr>
        <w:t>results</w:t>
      </w:r>
      <w:r w:rsidR="004F6F7B">
        <w:rPr>
          <w:rFonts w:ascii="Garamond" w:hAnsi="Garamond"/>
          <w:lang w:val="en-CA"/>
        </w:rPr>
        <w:t xml:space="preserve"> for</w:t>
      </w:r>
      <w:r w:rsidR="005A7E38">
        <w:rPr>
          <w:rFonts w:ascii="Garamond" w:hAnsi="Garamond"/>
          <w:lang w:val="en-CA"/>
        </w:rPr>
        <w:t xml:space="preserve"> the</w:t>
      </w:r>
      <w:r w:rsidR="004F6F7B">
        <w:rPr>
          <w:rFonts w:ascii="Garamond" w:hAnsi="Garamond"/>
          <w:lang w:val="en-CA"/>
        </w:rPr>
        <w:t xml:space="preserve"> post samples show </w:t>
      </w:r>
      <w:r w:rsidR="005A7E38">
        <w:rPr>
          <w:rFonts w:ascii="Garamond" w:hAnsi="Garamond"/>
          <w:lang w:val="en-CA"/>
        </w:rPr>
        <w:t xml:space="preserve">clear </w:t>
      </w:r>
      <w:r w:rsidR="004F6F7B">
        <w:rPr>
          <w:rFonts w:ascii="Garamond" w:hAnsi="Garamond"/>
          <w:lang w:val="en-CA"/>
        </w:rPr>
        <w:t xml:space="preserve">improvements in </w:t>
      </w:r>
      <w:r w:rsidR="005A7E38">
        <w:rPr>
          <w:rFonts w:ascii="Garamond" w:hAnsi="Garamond"/>
          <w:lang w:val="en-CA"/>
        </w:rPr>
        <w:t>the same</w:t>
      </w:r>
      <w:r>
        <w:rPr>
          <w:rFonts w:ascii="Garamond" w:hAnsi="Garamond"/>
          <w:lang w:val="en-CA"/>
        </w:rPr>
        <w:t xml:space="preserve"> and</w:t>
      </w:r>
      <w:r w:rsidR="004F6F7B">
        <w:rPr>
          <w:rFonts w:ascii="Garamond" w:hAnsi="Garamond"/>
          <w:lang w:val="en-CA"/>
        </w:rPr>
        <w:t xml:space="preserve"> other areas</w:t>
      </w:r>
      <w:r w:rsidR="00825B14">
        <w:rPr>
          <w:rFonts w:ascii="Garamond" w:hAnsi="Garamond"/>
          <w:lang w:val="en-CA"/>
        </w:rPr>
        <w:t xml:space="preserve"> of the rubric</w:t>
      </w:r>
      <w:r w:rsidR="004F6F7B">
        <w:rPr>
          <w:rFonts w:ascii="Garamond" w:hAnsi="Garamond"/>
          <w:lang w:val="en-CA"/>
        </w:rPr>
        <w:t>.</w:t>
      </w:r>
      <w:r>
        <w:rPr>
          <w:rFonts w:ascii="Garamond" w:hAnsi="Garamond"/>
          <w:lang w:val="en-CA"/>
        </w:rPr>
        <w:t xml:space="preserve"> </w:t>
      </w:r>
      <w:r w:rsidR="00825B14">
        <w:rPr>
          <w:rFonts w:ascii="Garamond" w:hAnsi="Garamond"/>
          <w:lang w:val="en-CA"/>
        </w:rPr>
        <w:t xml:space="preserve">For example, </w:t>
      </w:r>
      <w:r w:rsidR="0035464B">
        <w:rPr>
          <w:rFonts w:ascii="Garamond" w:hAnsi="Garamond"/>
          <w:lang w:val="en-CA"/>
        </w:rPr>
        <w:t xml:space="preserve">in </w:t>
      </w:r>
      <w:r w:rsidR="00C41C4A">
        <w:rPr>
          <w:rFonts w:ascii="Garamond" w:hAnsi="Garamond"/>
          <w:lang w:val="en-CA"/>
        </w:rPr>
        <w:t>different</w:t>
      </w:r>
      <w:r w:rsidR="0035464B">
        <w:rPr>
          <w:rFonts w:ascii="Garamond" w:hAnsi="Garamond"/>
          <w:lang w:val="en-CA"/>
        </w:rPr>
        <w:t xml:space="preserve"> post samples</w:t>
      </w:r>
      <w:r w:rsidR="0024563F">
        <w:rPr>
          <w:rFonts w:ascii="Garamond" w:hAnsi="Garamond"/>
          <w:lang w:val="en-CA"/>
        </w:rPr>
        <w:t>, especially in the C-D range,</w:t>
      </w:r>
      <w:r w:rsidR="0035464B">
        <w:rPr>
          <w:rFonts w:ascii="Garamond" w:hAnsi="Garamond"/>
          <w:lang w:val="en-CA"/>
        </w:rPr>
        <w:t xml:space="preserve"> </w:t>
      </w:r>
      <w:r w:rsidR="00825B14">
        <w:rPr>
          <w:rFonts w:ascii="Garamond" w:hAnsi="Garamond"/>
          <w:lang w:val="en-CA"/>
        </w:rPr>
        <w:t xml:space="preserve">topic sentences </w:t>
      </w:r>
      <w:r w:rsidR="00BC75F1">
        <w:rPr>
          <w:rFonts w:ascii="Garamond" w:hAnsi="Garamond"/>
          <w:lang w:val="en-CA"/>
        </w:rPr>
        <w:t xml:space="preserve">are more focused and </w:t>
      </w:r>
      <w:r w:rsidR="00716C4B">
        <w:rPr>
          <w:rFonts w:ascii="Garamond" w:hAnsi="Garamond"/>
          <w:lang w:val="en-CA"/>
        </w:rPr>
        <w:t>better reflect the paragraph</w:t>
      </w:r>
      <w:r w:rsidR="00BC75F1">
        <w:rPr>
          <w:rFonts w:ascii="Garamond" w:hAnsi="Garamond"/>
          <w:lang w:val="en-CA"/>
        </w:rPr>
        <w:t>’s content</w:t>
      </w:r>
      <w:r w:rsidR="00716C4B">
        <w:rPr>
          <w:rFonts w:ascii="Garamond" w:hAnsi="Garamond"/>
          <w:lang w:val="en-CA"/>
        </w:rPr>
        <w:t>,</w:t>
      </w:r>
      <w:r w:rsidR="00825B14">
        <w:rPr>
          <w:rFonts w:ascii="Garamond" w:hAnsi="Garamond"/>
          <w:lang w:val="en-CA"/>
        </w:rPr>
        <w:t xml:space="preserve"> and </w:t>
      </w:r>
      <w:r w:rsidR="00B2025E">
        <w:rPr>
          <w:rFonts w:ascii="Garamond" w:hAnsi="Garamond"/>
          <w:lang w:val="en-CA"/>
        </w:rPr>
        <w:t>issues with academic tone,</w:t>
      </w:r>
      <w:r w:rsidR="00905769">
        <w:rPr>
          <w:rFonts w:ascii="Garamond" w:hAnsi="Garamond"/>
          <w:lang w:val="en-CA"/>
        </w:rPr>
        <w:t xml:space="preserve"> like verb contractions and colloquialism</w:t>
      </w:r>
      <w:r w:rsidR="00B2025E">
        <w:rPr>
          <w:rFonts w:ascii="Garamond" w:hAnsi="Garamond"/>
          <w:lang w:val="en-CA"/>
        </w:rPr>
        <w:t>s,</w:t>
      </w:r>
      <w:r w:rsidR="00905769">
        <w:rPr>
          <w:rFonts w:ascii="Garamond" w:hAnsi="Garamond"/>
          <w:lang w:val="en-CA"/>
        </w:rPr>
        <w:t xml:space="preserve"> appear less frequently</w:t>
      </w:r>
      <w:r w:rsidR="00825B14">
        <w:rPr>
          <w:rFonts w:ascii="Garamond" w:hAnsi="Garamond"/>
          <w:lang w:val="en-CA"/>
        </w:rPr>
        <w:t xml:space="preserve">. </w:t>
      </w:r>
      <w:r w:rsidR="005A7E38">
        <w:rPr>
          <w:rFonts w:ascii="Garamond" w:hAnsi="Garamond"/>
          <w:lang w:val="en-CA"/>
        </w:rPr>
        <w:t xml:space="preserve">Even more notable </w:t>
      </w:r>
      <w:r w:rsidR="00C114D9">
        <w:rPr>
          <w:rFonts w:ascii="Garamond" w:hAnsi="Garamond"/>
          <w:lang w:val="en-CA"/>
        </w:rPr>
        <w:t>are cases where the</w:t>
      </w:r>
      <w:r w:rsidR="00B2025E">
        <w:rPr>
          <w:rFonts w:ascii="Garamond" w:hAnsi="Garamond"/>
          <w:lang w:val="en-CA"/>
        </w:rPr>
        <w:t xml:space="preserve"> example</w:t>
      </w:r>
      <w:r w:rsidR="00E43214">
        <w:rPr>
          <w:rFonts w:ascii="Garamond" w:hAnsi="Garamond"/>
          <w:lang w:val="en-CA"/>
        </w:rPr>
        <w:t xml:space="preserve"> or </w:t>
      </w:r>
      <w:r w:rsidR="00B2025E">
        <w:rPr>
          <w:rFonts w:ascii="Garamond" w:hAnsi="Garamond"/>
          <w:lang w:val="en-CA"/>
        </w:rPr>
        <w:t>event is more relevant</w:t>
      </w:r>
      <w:r w:rsidR="00905769">
        <w:rPr>
          <w:rFonts w:ascii="Garamond" w:hAnsi="Garamond"/>
          <w:lang w:val="en-CA"/>
        </w:rPr>
        <w:t xml:space="preserve"> to the course concept </w:t>
      </w:r>
      <w:r w:rsidR="00B2025E">
        <w:rPr>
          <w:rFonts w:ascii="Garamond" w:hAnsi="Garamond"/>
          <w:lang w:val="en-CA"/>
        </w:rPr>
        <w:t>and</w:t>
      </w:r>
      <w:r w:rsidR="00E43214">
        <w:rPr>
          <w:rFonts w:ascii="Garamond" w:hAnsi="Garamond"/>
          <w:lang w:val="en-CA"/>
        </w:rPr>
        <w:t xml:space="preserve">/or </w:t>
      </w:r>
      <w:r w:rsidR="00C114D9">
        <w:rPr>
          <w:rFonts w:ascii="Garamond" w:hAnsi="Garamond"/>
          <w:lang w:val="en-CA"/>
        </w:rPr>
        <w:t xml:space="preserve">there are </w:t>
      </w:r>
      <w:r w:rsidR="00B2025E">
        <w:rPr>
          <w:rFonts w:ascii="Garamond" w:hAnsi="Garamond"/>
          <w:lang w:val="en-CA"/>
        </w:rPr>
        <w:t xml:space="preserve">clearer connections </w:t>
      </w:r>
      <w:r w:rsidR="00905769">
        <w:rPr>
          <w:rFonts w:ascii="Garamond" w:hAnsi="Garamond"/>
          <w:lang w:val="en-CA"/>
        </w:rPr>
        <w:t xml:space="preserve">between the descriptive and analytical paragraphs. </w:t>
      </w:r>
    </w:p>
    <w:p w14:paraId="0BD6AEC6" w14:textId="77777777" w:rsidR="00F94094" w:rsidRDefault="00F94094" w:rsidP="00687F95">
      <w:pPr>
        <w:spacing w:line="360" w:lineRule="auto"/>
        <w:rPr>
          <w:rFonts w:ascii="Garamond" w:hAnsi="Garamond"/>
          <w:lang w:val="en-CA"/>
        </w:rPr>
      </w:pPr>
    </w:p>
    <w:p w14:paraId="27E03DBB" w14:textId="18062EB9" w:rsidR="00F12882" w:rsidRDefault="00F94094" w:rsidP="00687F95">
      <w:pPr>
        <w:spacing w:line="360" w:lineRule="auto"/>
        <w:rPr>
          <w:rFonts w:ascii="Garamond" w:hAnsi="Garamond"/>
          <w:lang w:val="en-CA"/>
        </w:rPr>
      </w:pPr>
      <w:r>
        <w:rPr>
          <w:rFonts w:ascii="Garamond" w:hAnsi="Garamond"/>
          <w:lang w:val="en-CA"/>
        </w:rPr>
        <w:t xml:space="preserve">The </w:t>
      </w:r>
      <w:r w:rsidR="00F260B3">
        <w:rPr>
          <w:rFonts w:ascii="Garamond" w:hAnsi="Garamond"/>
          <w:lang w:val="en-CA"/>
        </w:rPr>
        <w:t xml:space="preserve">pre and post samples for </w:t>
      </w:r>
      <w:r w:rsidR="00F260B3" w:rsidRPr="00F260B3">
        <w:rPr>
          <w:rFonts w:ascii="Garamond" w:hAnsi="Garamond"/>
          <w:b/>
          <w:bCs/>
          <w:lang w:val="en-CA"/>
        </w:rPr>
        <w:t>C8</w:t>
      </w:r>
      <w:r>
        <w:rPr>
          <w:rFonts w:ascii="Garamond" w:hAnsi="Garamond"/>
          <w:lang w:val="en-CA"/>
        </w:rPr>
        <w:t xml:space="preserve"> below</w:t>
      </w:r>
      <w:r w:rsidR="00E43214">
        <w:rPr>
          <w:rFonts w:ascii="Garamond" w:hAnsi="Garamond"/>
          <w:lang w:val="en-CA"/>
        </w:rPr>
        <w:t xml:space="preserve"> </w:t>
      </w:r>
      <w:r>
        <w:rPr>
          <w:rFonts w:ascii="Garamond" w:hAnsi="Garamond"/>
          <w:lang w:val="en-CA"/>
        </w:rPr>
        <w:t xml:space="preserve">illustrate some of these improvements. </w:t>
      </w:r>
      <w:r w:rsidR="00F260B3">
        <w:rPr>
          <w:rFonts w:ascii="Garamond" w:hAnsi="Garamond"/>
          <w:lang w:val="en-CA"/>
        </w:rPr>
        <w:t>In particular,</w:t>
      </w:r>
      <w:r w:rsidR="00F12882">
        <w:rPr>
          <w:rFonts w:ascii="Garamond" w:hAnsi="Garamond"/>
          <w:lang w:val="en-CA"/>
        </w:rPr>
        <w:t xml:space="preserve"> </w:t>
      </w:r>
      <w:r w:rsidR="00F260B3">
        <w:rPr>
          <w:rFonts w:ascii="Garamond" w:hAnsi="Garamond"/>
          <w:lang w:val="en-CA"/>
        </w:rPr>
        <w:t>these samples contain examples of improved</w:t>
      </w:r>
      <w:r w:rsidR="00B2025E">
        <w:rPr>
          <w:rFonts w:ascii="Garamond" w:hAnsi="Garamond"/>
          <w:lang w:val="en-CA"/>
        </w:rPr>
        <w:t xml:space="preserve"> topic sentences</w:t>
      </w:r>
      <w:r w:rsidR="00F260B3">
        <w:rPr>
          <w:rFonts w:ascii="Garamond" w:hAnsi="Garamond"/>
          <w:lang w:val="en-CA"/>
        </w:rPr>
        <w:t xml:space="preserve"> and of</w:t>
      </w:r>
      <w:r w:rsidR="00E43214">
        <w:rPr>
          <w:rFonts w:ascii="Garamond" w:hAnsi="Garamond"/>
          <w:lang w:val="en-CA"/>
        </w:rPr>
        <w:t xml:space="preserve"> </w:t>
      </w:r>
      <w:r w:rsidR="00F260B3">
        <w:rPr>
          <w:rFonts w:ascii="Garamond" w:hAnsi="Garamond"/>
          <w:lang w:val="en-CA"/>
        </w:rPr>
        <w:t>clearer</w:t>
      </w:r>
      <w:r w:rsidR="00E43214">
        <w:rPr>
          <w:rFonts w:ascii="Garamond" w:hAnsi="Garamond"/>
          <w:lang w:val="en-CA"/>
        </w:rPr>
        <w:t xml:space="preserve"> connections between the </w:t>
      </w:r>
      <w:r w:rsidR="000760AC">
        <w:rPr>
          <w:rFonts w:ascii="Garamond" w:hAnsi="Garamond"/>
          <w:lang w:val="en-CA"/>
        </w:rPr>
        <w:t>described material</w:t>
      </w:r>
      <w:r w:rsidR="00E43214">
        <w:rPr>
          <w:rFonts w:ascii="Garamond" w:hAnsi="Garamond"/>
          <w:lang w:val="en-CA"/>
        </w:rPr>
        <w:t xml:space="preserve"> and the analysis</w:t>
      </w:r>
      <w:r w:rsidR="000760AC">
        <w:rPr>
          <w:rFonts w:ascii="Garamond" w:hAnsi="Garamond"/>
          <w:lang w:val="en-CA"/>
        </w:rPr>
        <w:t xml:space="preserve"> of that material</w:t>
      </w:r>
      <w:r w:rsidR="00E43214">
        <w:rPr>
          <w:rFonts w:ascii="Garamond" w:hAnsi="Garamond"/>
          <w:lang w:val="en-CA"/>
        </w:rPr>
        <w:t xml:space="preserve"> using the course concept</w:t>
      </w:r>
      <w:r w:rsidR="00F12882">
        <w:rPr>
          <w:rFonts w:ascii="Garamond" w:hAnsi="Garamond"/>
          <w:lang w:val="en-CA"/>
        </w:rPr>
        <w:t>:</w:t>
      </w:r>
    </w:p>
    <w:p w14:paraId="64B2D997" w14:textId="3C52564A" w:rsidR="00F12882" w:rsidRDefault="00F12882" w:rsidP="00687F95">
      <w:pPr>
        <w:spacing w:line="360" w:lineRule="auto"/>
        <w:rPr>
          <w:rFonts w:ascii="Garamond" w:hAnsi="Garamond"/>
          <w:lang w:val="en-CA"/>
        </w:rPr>
      </w:pPr>
    </w:p>
    <w:p w14:paraId="3DC525F5" w14:textId="784F315D" w:rsidR="00F12882" w:rsidRDefault="00F12882" w:rsidP="00687F95">
      <w:pPr>
        <w:spacing w:line="360" w:lineRule="auto"/>
        <w:rPr>
          <w:rFonts w:ascii="Garamond" w:hAnsi="Garamond"/>
          <w:lang w:val="en-CA"/>
        </w:rPr>
      </w:pPr>
      <w:r>
        <w:rPr>
          <w:rFonts w:ascii="Garamond" w:hAnsi="Garamond"/>
          <w:lang w:val="en-CA"/>
        </w:rPr>
        <w:t>PRE</w:t>
      </w:r>
      <w:r w:rsidR="0062070C">
        <w:rPr>
          <w:rFonts w:ascii="Garamond" w:hAnsi="Garamond"/>
          <w:lang w:val="en-CA"/>
        </w:rPr>
        <w:t xml:space="preserve"> (</w:t>
      </w:r>
      <w:r w:rsidR="0039187E">
        <w:rPr>
          <w:rFonts w:ascii="Garamond" w:hAnsi="Garamond"/>
          <w:lang w:val="en-CA"/>
        </w:rPr>
        <w:t>GGR11_</w:t>
      </w:r>
      <w:r w:rsidR="004C0C13">
        <w:rPr>
          <w:rFonts w:ascii="Garamond" w:hAnsi="Garamond"/>
          <w:lang w:val="en-CA"/>
        </w:rPr>
        <w:t>2022_</w:t>
      </w:r>
      <w:r w:rsidR="0024563F">
        <w:rPr>
          <w:rFonts w:ascii="Garamond" w:hAnsi="Garamond"/>
          <w:lang w:val="en-CA"/>
        </w:rPr>
        <w:t>C</w:t>
      </w:r>
      <w:r w:rsidR="00203C83">
        <w:rPr>
          <w:rFonts w:ascii="Garamond" w:hAnsi="Garamond"/>
          <w:lang w:val="en-CA"/>
        </w:rPr>
        <w:t>8</w:t>
      </w:r>
      <w:r w:rsidR="0039187E">
        <w:rPr>
          <w:rFonts w:ascii="Garamond" w:hAnsi="Garamond"/>
          <w:lang w:val="en-CA"/>
        </w:rPr>
        <w:t>_1</w:t>
      </w:r>
      <w:r w:rsidR="0062070C">
        <w:rPr>
          <w:rFonts w:ascii="Garamond" w:hAnsi="Garamond"/>
          <w:lang w:val="en-CA"/>
        </w:rPr>
        <w:t>)</w:t>
      </w:r>
    </w:p>
    <w:p w14:paraId="73087957" w14:textId="60315B5B" w:rsidR="00203C83" w:rsidRDefault="00203C83" w:rsidP="00203C83">
      <w:pPr>
        <w:shd w:val="clear" w:color="auto" w:fill="FFFFFF"/>
        <w:rPr>
          <w:rFonts w:ascii="Arial" w:eastAsia="Times New Roman" w:hAnsi="Arial" w:cs="Arial"/>
          <w:color w:val="000000"/>
          <w:lang w:eastAsia="en-CA"/>
        </w:rPr>
      </w:pPr>
      <w:r w:rsidRPr="00F260B3">
        <w:rPr>
          <w:rFonts w:ascii="Garamond" w:eastAsia="Times New Roman" w:hAnsi="Garamond" w:cs="Arial"/>
          <w:color w:val="000000"/>
          <w:lang w:eastAsia="en-CA"/>
        </w:rPr>
        <w:t>“</w:t>
      </w:r>
      <w:r w:rsidRPr="006B28DA">
        <w:rPr>
          <w:rFonts w:ascii="Arial" w:eastAsia="Times New Roman" w:hAnsi="Arial" w:cs="Arial"/>
          <w:color w:val="000000"/>
          <w:lang w:eastAsia="en-CA"/>
        </w:rPr>
        <w:t xml:space="preserve">I agree with the skepticism of the globalization theory. Last month the covid in Xi'an, China was extremely severe due to the escalating risk of the new crown epidemic and the neighborhood where my grandmother lives is under full closure. The government requires all residents to stay at home and not go out, they are not even allowed to go </w:t>
      </w:r>
      <w:r w:rsidRPr="006B28DA">
        <w:rPr>
          <w:rFonts w:ascii="Arial" w:eastAsia="Times New Roman" w:hAnsi="Arial" w:cs="Arial"/>
          <w:color w:val="000000"/>
          <w:lang w:eastAsia="en-CA"/>
        </w:rPr>
        <w:lastRenderedPageBreak/>
        <w:t>out to buy groceries in the most basic way, and volunteers come to the house every day to do nucleic acid testing for them. But the food in the house was limited, so my mom and I tried many ways to contact a volunteer to help my grandmother deliver the food. After a few days, a group of homeowners called for volunteers to assist the property owners in distributing supplies. Since the closure, the community staff has been working until the early hours of the morning, and the owners have been volunteering to deliver food to the elderly, while others have been organizing songs on their balconies at night to cheer on the volunteers and residents. I was really touched by how everyone came together to fight the epidemic despite the government's closures.</w:t>
      </w:r>
    </w:p>
    <w:p w14:paraId="608A8F6B" w14:textId="3EACE226" w:rsidR="00F260B3" w:rsidRDefault="00F260B3" w:rsidP="00203C83">
      <w:pPr>
        <w:shd w:val="clear" w:color="auto" w:fill="FFFFFF"/>
        <w:rPr>
          <w:rFonts w:ascii="Arial" w:eastAsia="Times New Roman" w:hAnsi="Arial" w:cs="Arial"/>
          <w:color w:val="000000"/>
          <w:lang w:eastAsia="en-CA"/>
        </w:rPr>
      </w:pPr>
    </w:p>
    <w:p w14:paraId="096CA353" w14:textId="01F1A255" w:rsidR="00F260B3" w:rsidRPr="006B28DA" w:rsidRDefault="00F260B3" w:rsidP="00203C83">
      <w:pPr>
        <w:shd w:val="clear" w:color="auto" w:fill="FFFFFF"/>
        <w:rPr>
          <w:rFonts w:ascii="Lato" w:eastAsia="Times New Roman" w:hAnsi="Lato" w:cs="Times New Roman"/>
          <w:color w:val="000000"/>
          <w:lang w:eastAsia="en-CA"/>
        </w:rPr>
      </w:pPr>
      <w:r w:rsidRPr="006B28DA">
        <w:rPr>
          <w:rFonts w:ascii="Arial" w:eastAsia="Times New Roman" w:hAnsi="Arial" w:cs="Arial"/>
          <w:color w:val="000000"/>
          <w:lang w:eastAsia="en-CA"/>
        </w:rPr>
        <w:t>Skepticism is an attitude of doubt towards objective facts and truths that is neither affirmed nor denied. With an epidemic of this magnitude, we don't necessarily have to “close our doors”. All countries should unite and work together to fight this epidemic. International trade is a very important player between countries, and global trade is needed for the fruit delicacies, clothing, cell phones, etc. that we enjoy every day. Without trade, people's consumption would decline as a whole, leading to the closure of many businesses and the layoff of workers. From the point of view of economic development, the closed country is extremely detrimental to the economic development of the country, and the shortage of materials in various countries has led to a rapid increase in prices. If the country is closed, many workers will not have jobs and cannot return to factories, and the labor force will decline. Closing the country was an effective method but hindered the development of the country leading to economic stagnation and regression. Through this experience, we should work together as citizens of Xi'an and collaborate with each other to fight against this new pneumonia epidemic, which makes me feel the unity of a community, a collective, and a nation.</w:t>
      </w:r>
      <w:r w:rsidRPr="00F260B3">
        <w:rPr>
          <w:rFonts w:ascii="Garamond" w:eastAsia="Times New Roman" w:hAnsi="Garamond" w:cs="Arial"/>
          <w:color w:val="000000"/>
          <w:lang w:eastAsia="en-CA"/>
        </w:rPr>
        <w:t>”</w:t>
      </w:r>
    </w:p>
    <w:p w14:paraId="6D5BBA56" w14:textId="77777777" w:rsidR="00203C83" w:rsidRDefault="00203C83" w:rsidP="00687F95">
      <w:pPr>
        <w:spacing w:line="360" w:lineRule="auto"/>
        <w:rPr>
          <w:rFonts w:ascii="Garamond" w:hAnsi="Garamond"/>
          <w:lang w:val="en-CA"/>
        </w:rPr>
      </w:pPr>
    </w:p>
    <w:p w14:paraId="772A61DA" w14:textId="13A535B5" w:rsidR="00F12882" w:rsidRDefault="00F12882" w:rsidP="00687F95">
      <w:pPr>
        <w:spacing w:line="360" w:lineRule="auto"/>
        <w:rPr>
          <w:rFonts w:ascii="Garamond" w:hAnsi="Garamond"/>
          <w:lang w:val="en-CA"/>
        </w:rPr>
      </w:pPr>
      <w:r>
        <w:rPr>
          <w:rFonts w:ascii="Garamond" w:hAnsi="Garamond"/>
          <w:lang w:val="en-CA"/>
        </w:rPr>
        <w:t>POST</w:t>
      </w:r>
      <w:r w:rsidR="0062070C">
        <w:rPr>
          <w:rFonts w:ascii="Garamond" w:hAnsi="Garamond"/>
          <w:lang w:val="en-CA"/>
        </w:rPr>
        <w:t xml:space="preserve"> (</w:t>
      </w:r>
      <w:r w:rsidR="0039187E">
        <w:rPr>
          <w:rFonts w:ascii="Garamond" w:hAnsi="Garamond"/>
          <w:lang w:val="en-CA"/>
        </w:rPr>
        <w:t>GGR111_</w:t>
      </w:r>
      <w:r w:rsidR="004C0C13">
        <w:rPr>
          <w:rFonts w:ascii="Garamond" w:hAnsi="Garamond"/>
          <w:lang w:val="en-CA"/>
        </w:rPr>
        <w:t>2022_</w:t>
      </w:r>
      <w:r w:rsidR="0039187E">
        <w:rPr>
          <w:rFonts w:ascii="Garamond" w:hAnsi="Garamond"/>
          <w:lang w:val="en-CA"/>
        </w:rPr>
        <w:t>C8_2</w:t>
      </w:r>
      <w:r w:rsidR="0062070C">
        <w:rPr>
          <w:rFonts w:ascii="Garamond" w:hAnsi="Garamond"/>
          <w:lang w:val="en-CA"/>
        </w:rPr>
        <w:t>)</w:t>
      </w:r>
    </w:p>
    <w:p w14:paraId="6C3E8608" w14:textId="2CF6ED4F" w:rsidR="00F260B3" w:rsidRPr="009D4FCC" w:rsidRDefault="00F260B3" w:rsidP="00F260B3">
      <w:pPr>
        <w:shd w:val="clear" w:color="auto" w:fill="FFFFFF"/>
        <w:rPr>
          <w:rFonts w:ascii="Lato" w:eastAsia="Times New Roman" w:hAnsi="Lato" w:cs="Times New Roman"/>
          <w:color w:val="000000"/>
          <w:lang w:eastAsia="en-CA"/>
        </w:rPr>
      </w:pPr>
      <w:r w:rsidRPr="00F260B3">
        <w:rPr>
          <w:rFonts w:ascii="Garamond" w:eastAsia="Times New Roman" w:hAnsi="Garamond" w:cs="Arial"/>
          <w:color w:val="000000"/>
          <w:lang w:eastAsia="en-CA"/>
        </w:rPr>
        <w:t>“</w:t>
      </w:r>
      <w:r w:rsidRPr="009D4FCC">
        <w:rPr>
          <w:rFonts w:ascii="Arial" w:eastAsia="Times New Roman" w:hAnsi="Arial" w:cs="Arial"/>
          <w:color w:val="000000"/>
          <w:lang w:eastAsia="en-CA"/>
        </w:rPr>
        <w:t xml:space="preserve">Public space is the area where citizens live socially, and it is also the carrier of multiculturalism and unique charm of the city's substantial environment. Shanghai Bund is the most concentrated river avenue in China's modern architecture and the earliest concentration of the financial industry, and is known as the "Wall Street of the East". It is a public area open to the public on the banks of the Huangpu River in the downtown area of Shanghai, which is a scenic spot in Shanghai. As a citizen who has lived in Shanghai for 19 years, I often go to the Bund with friends to walk and take pictures. Shanghai's high-density city lacks open space and places for people to exercise outdoors, so the Shanghai government has been opening up “open park” projects. I discovered that a new greenway system has been developed along the banks of the Huangpu River in the center of Shanghai, consisting of a riverfront walkway, a running path and a bicycle path for citizens to use freely. The Bund is now like a regular park that can be found all over China, where people can sit on benches and enjoy the night view of the bustling Oriental Pearl TV Tower and the various luxury cruise ships that ply the Huangpu River when they are tired of walking. </w:t>
      </w:r>
      <w:proofErr w:type="gramStart"/>
      <w:r w:rsidRPr="009D4FCC">
        <w:rPr>
          <w:rFonts w:ascii="Arial" w:eastAsia="Times New Roman" w:hAnsi="Arial" w:cs="Arial"/>
          <w:color w:val="000000"/>
          <w:lang w:eastAsia="en-CA"/>
        </w:rPr>
        <w:t>What‘</w:t>
      </w:r>
      <w:proofErr w:type="gramEnd"/>
      <w:r w:rsidRPr="009D4FCC">
        <w:rPr>
          <w:rFonts w:ascii="Arial" w:eastAsia="Times New Roman" w:hAnsi="Arial" w:cs="Arial"/>
          <w:color w:val="000000"/>
          <w:lang w:eastAsia="en-CA"/>
        </w:rPr>
        <w:t>s more, there is also a New Year's Eve event on the last day of each year, where many tourists and citizens gather together on the Bund to watch the light show and wait for the countdown to welcome the New Year.</w:t>
      </w:r>
    </w:p>
    <w:p w14:paraId="33A1D909" w14:textId="77777777" w:rsidR="00BC75F1" w:rsidRPr="00F260B3" w:rsidRDefault="00BC75F1" w:rsidP="00F94094">
      <w:pPr>
        <w:spacing w:line="360" w:lineRule="auto"/>
        <w:contextualSpacing/>
        <w:rPr>
          <w:rFonts w:ascii="Garamond" w:hAnsi="Garamond"/>
        </w:rPr>
      </w:pPr>
    </w:p>
    <w:p w14:paraId="2DDD78BC" w14:textId="0FFD3B6E" w:rsidR="00F260B3" w:rsidRPr="009D4FCC" w:rsidRDefault="00F260B3" w:rsidP="00F260B3">
      <w:pPr>
        <w:shd w:val="clear" w:color="auto" w:fill="FFFFFF"/>
        <w:rPr>
          <w:rFonts w:ascii="Lato" w:eastAsia="Times New Roman" w:hAnsi="Lato" w:cs="Times New Roman"/>
          <w:color w:val="000000"/>
          <w:lang w:eastAsia="en-CA"/>
        </w:rPr>
      </w:pPr>
      <w:r w:rsidRPr="009D4FCC">
        <w:rPr>
          <w:rFonts w:ascii="Arial" w:eastAsia="Times New Roman" w:hAnsi="Arial" w:cs="Arial"/>
          <w:color w:val="000000"/>
          <w:lang w:eastAsia="en-CA"/>
        </w:rPr>
        <w:t>Cultural politics are one in which various factors can have an impact on the political system, development process, and socio-economic construction of a society or country. The above example is a product of an inclusive space, as the Bund in Shanghai is now available for people from all over the world to visit and tour. The Shanghai government's comprehensive transformation of the Bund's waterfront area to maximize the release of public activity space, which creates ample leisure space for citizens and visitors to reflect the concept of a democratic society. The development of the greenway system enhances the use of public space in the city and better showcases the historical and cultural features of the Bund. In addition, this strategy improves the ecological environment of the Bund area and provides citizens with more opportunities to use public space, enhancing the quality of Shanghai's Bund core area. I believe that public spaces in cities should be open to citizens and have public activities regardless of how many citizens are involved. I think Shanghai should create more plazas, museums and other leisure-oriented tourist centers on the Bund to transform from a commercial operation to a public space for tourism and cultural exchange.</w:t>
      </w:r>
      <w:r w:rsidRPr="00F260B3">
        <w:rPr>
          <w:rFonts w:ascii="Garamond" w:eastAsia="Times New Roman" w:hAnsi="Garamond" w:cs="Arial"/>
          <w:color w:val="000000"/>
          <w:lang w:eastAsia="en-CA"/>
        </w:rPr>
        <w:t>”</w:t>
      </w:r>
    </w:p>
    <w:p w14:paraId="4EA8FCC8" w14:textId="77777777" w:rsidR="007D198E" w:rsidRPr="00F260B3" w:rsidRDefault="007D198E" w:rsidP="00F94094">
      <w:pPr>
        <w:spacing w:line="360" w:lineRule="auto"/>
        <w:contextualSpacing/>
        <w:rPr>
          <w:rFonts w:ascii="Garamond" w:hAnsi="Garamond"/>
        </w:rPr>
      </w:pPr>
    </w:p>
    <w:p w14:paraId="0417CDC3" w14:textId="77777777" w:rsidR="00856CFD" w:rsidRDefault="00856CFD" w:rsidP="007F3159">
      <w:pPr>
        <w:spacing w:line="360" w:lineRule="auto"/>
        <w:rPr>
          <w:rFonts w:ascii="Garamond" w:hAnsi="Garamond"/>
          <w:lang w:val="en-CA"/>
        </w:rPr>
      </w:pPr>
    </w:p>
    <w:p w14:paraId="475010F9" w14:textId="3464CC44" w:rsidR="00DC03DC" w:rsidRPr="003A402A" w:rsidRDefault="00DC03DC" w:rsidP="007F3159">
      <w:pPr>
        <w:spacing w:line="360" w:lineRule="auto"/>
        <w:rPr>
          <w:rFonts w:ascii="Garamond" w:hAnsi="Garamond"/>
          <w:lang w:val="en-CA"/>
        </w:rPr>
      </w:pPr>
    </w:p>
    <w:sectPr w:rsidR="00DC03DC" w:rsidRPr="003A402A" w:rsidSect="00F77C5C">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79179" w14:textId="77777777" w:rsidR="0006460E" w:rsidRDefault="0006460E" w:rsidP="00E60D09">
      <w:r>
        <w:separator/>
      </w:r>
    </w:p>
  </w:endnote>
  <w:endnote w:type="continuationSeparator" w:id="0">
    <w:p w14:paraId="54090974" w14:textId="77777777" w:rsidR="0006460E" w:rsidRDefault="0006460E" w:rsidP="00E6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Avenir Next Condensed">
    <w:panose1 w:val="020B05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17754" w14:textId="77777777" w:rsidR="00E60D09" w:rsidRDefault="00E60D09" w:rsidP="009753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4A52A6" w14:textId="77777777" w:rsidR="00E60D09" w:rsidRDefault="00E60D09" w:rsidP="00E60D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25A6" w14:textId="77777777" w:rsidR="00E60D09" w:rsidRPr="007F3159" w:rsidRDefault="00E60D09" w:rsidP="0097534B">
    <w:pPr>
      <w:pStyle w:val="Footer"/>
      <w:framePr w:wrap="none" w:vAnchor="text" w:hAnchor="margin" w:xAlign="right" w:y="1"/>
      <w:rPr>
        <w:rStyle w:val="PageNumber"/>
        <w:rFonts w:ascii="Garamond" w:hAnsi="Garamond"/>
      </w:rPr>
    </w:pPr>
    <w:r w:rsidRPr="007F3159">
      <w:rPr>
        <w:rStyle w:val="PageNumber"/>
        <w:rFonts w:ascii="Garamond" w:hAnsi="Garamond"/>
      </w:rPr>
      <w:fldChar w:fldCharType="begin"/>
    </w:r>
    <w:r w:rsidRPr="007F3159">
      <w:rPr>
        <w:rStyle w:val="PageNumber"/>
        <w:rFonts w:ascii="Garamond" w:hAnsi="Garamond"/>
      </w:rPr>
      <w:instrText xml:space="preserve">PAGE  </w:instrText>
    </w:r>
    <w:r w:rsidRPr="007F3159">
      <w:rPr>
        <w:rStyle w:val="PageNumber"/>
        <w:rFonts w:ascii="Garamond" w:hAnsi="Garamond"/>
      </w:rPr>
      <w:fldChar w:fldCharType="separate"/>
    </w:r>
    <w:r w:rsidR="00011D8C" w:rsidRPr="007F3159">
      <w:rPr>
        <w:rStyle w:val="PageNumber"/>
        <w:rFonts w:ascii="Garamond" w:hAnsi="Garamond"/>
        <w:noProof/>
      </w:rPr>
      <w:t>1</w:t>
    </w:r>
    <w:r w:rsidRPr="007F3159">
      <w:rPr>
        <w:rStyle w:val="PageNumber"/>
        <w:rFonts w:ascii="Garamond" w:hAnsi="Garamond"/>
      </w:rPr>
      <w:fldChar w:fldCharType="end"/>
    </w:r>
  </w:p>
  <w:p w14:paraId="27F6E39F" w14:textId="77777777" w:rsidR="00E60D09" w:rsidRPr="00E60D09" w:rsidRDefault="00E60D09" w:rsidP="00E60D09">
    <w:pPr>
      <w:pStyle w:val="Footer"/>
      <w:ind w:right="360"/>
      <w:rPr>
        <w:rFonts w:ascii="Avenir Next Condensed" w:hAnsi="Avenir Next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6D9EA" w14:textId="77777777" w:rsidR="0006460E" w:rsidRDefault="0006460E" w:rsidP="00E60D09">
      <w:r>
        <w:separator/>
      </w:r>
    </w:p>
  </w:footnote>
  <w:footnote w:type="continuationSeparator" w:id="0">
    <w:p w14:paraId="35FBDBC3" w14:textId="77777777" w:rsidR="0006460E" w:rsidRDefault="0006460E" w:rsidP="00E60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A732E"/>
    <w:multiLevelType w:val="hybridMultilevel"/>
    <w:tmpl w:val="1F02D1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442749A"/>
    <w:multiLevelType w:val="hybridMultilevel"/>
    <w:tmpl w:val="B32646EE"/>
    <w:lvl w:ilvl="0" w:tplc="EFF086D2">
      <w:start w:val="50"/>
      <w:numFmt w:val="bullet"/>
      <w:lvlText w:val=""/>
      <w:lvlJc w:val="left"/>
      <w:pPr>
        <w:ind w:left="360" w:hanging="360"/>
      </w:pPr>
      <w:rPr>
        <w:rFonts w:ascii="Symbol" w:eastAsiaTheme="minorEastAsia"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3A2683"/>
    <w:multiLevelType w:val="hybridMultilevel"/>
    <w:tmpl w:val="D5F6F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50F82"/>
    <w:multiLevelType w:val="hybridMultilevel"/>
    <w:tmpl w:val="A58EC0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E677F3"/>
    <w:multiLevelType w:val="hybridMultilevel"/>
    <w:tmpl w:val="F51CD46C"/>
    <w:lvl w:ilvl="0" w:tplc="6C6856A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E1"/>
    <w:rsid w:val="000028E7"/>
    <w:rsid w:val="00005669"/>
    <w:rsid w:val="00011D8C"/>
    <w:rsid w:val="00016729"/>
    <w:rsid w:val="00021EC7"/>
    <w:rsid w:val="00024AC9"/>
    <w:rsid w:val="000305F2"/>
    <w:rsid w:val="00042E60"/>
    <w:rsid w:val="0004373A"/>
    <w:rsid w:val="00050B87"/>
    <w:rsid w:val="00053EDF"/>
    <w:rsid w:val="00060EA1"/>
    <w:rsid w:val="00062487"/>
    <w:rsid w:val="0006460E"/>
    <w:rsid w:val="00066C09"/>
    <w:rsid w:val="00067C46"/>
    <w:rsid w:val="000707F4"/>
    <w:rsid w:val="00072B8B"/>
    <w:rsid w:val="00075C6F"/>
    <w:rsid w:val="000760AC"/>
    <w:rsid w:val="00082F29"/>
    <w:rsid w:val="00087DA6"/>
    <w:rsid w:val="00091429"/>
    <w:rsid w:val="000A0A00"/>
    <w:rsid w:val="000A2079"/>
    <w:rsid w:val="000A2194"/>
    <w:rsid w:val="000A61FB"/>
    <w:rsid w:val="000A7B12"/>
    <w:rsid w:val="000B0D20"/>
    <w:rsid w:val="000B376A"/>
    <w:rsid w:val="000B4802"/>
    <w:rsid w:val="000B677D"/>
    <w:rsid w:val="000C3F28"/>
    <w:rsid w:val="000C7EFC"/>
    <w:rsid w:val="000D2140"/>
    <w:rsid w:val="000D3340"/>
    <w:rsid w:val="000F4285"/>
    <w:rsid w:val="00101E9F"/>
    <w:rsid w:val="00107042"/>
    <w:rsid w:val="00107C62"/>
    <w:rsid w:val="00107E05"/>
    <w:rsid w:val="00111F34"/>
    <w:rsid w:val="0012488A"/>
    <w:rsid w:val="0012723F"/>
    <w:rsid w:val="00127B6E"/>
    <w:rsid w:val="00131EAB"/>
    <w:rsid w:val="001427E8"/>
    <w:rsid w:val="00146162"/>
    <w:rsid w:val="00155260"/>
    <w:rsid w:val="00155435"/>
    <w:rsid w:val="00160443"/>
    <w:rsid w:val="00162A75"/>
    <w:rsid w:val="001715DD"/>
    <w:rsid w:val="00176B1F"/>
    <w:rsid w:val="00177DE4"/>
    <w:rsid w:val="00180108"/>
    <w:rsid w:val="00186432"/>
    <w:rsid w:val="001A22BF"/>
    <w:rsid w:val="001B03A9"/>
    <w:rsid w:val="001C06A8"/>
    <w:rsid w:val="001C497A"/>
    <w:rsid w:val="001D4B8B"/>
    <w:rsid w:val="001D73EB"/>
    <w:rsid w:val="001E7311"/>
    <w:rsid w:val="001F42B1"/>
    <w:rsid w:val="001F573A"/>
    <w:rsid w:val="00203C83"/>
    <w:rsid w:val="00210B52"/>
    <w:rsid w:val="0021742A"/>
    <w:rsid w:val="002205BA"/>
    <w:rsid w:val="002310A8"/>
    <w:rsid w:val="00232108"/>
    <w:rsid w:val="00234BD7"/>
    <w:rsid w:val="00236C5F"/>
    <w:rsid w:val="00237805"/>
    <w:rsid w:val="00244B8E"/>
    <w:rsid w:val="0024563F"/>
    <w:rsid w:val="00252B89"/>
    <w:rsid w:val="002558D7"/>
    <w:rsid w:val="002600F2"/>
    <w:rsid w:val="002605B4"/>
    <w:rsid w:val="002622DA"/>
    <w:rsid w:val="00264435"/>
    <w:rsid w:val="00266871"/>
    <w:rsid w:val="00266E9C"/>
    <w:rsid w:val="00272571"/>
    <w:rsid w:val="00275F2C"/>
    <w:rsid w:val="002774F8"/>
    <w:rsid w:val="002807F3"/>
    <w:rsid w:val="00283ECF"/>
    <w:rsid w:val="002852C2"/>
    <w:rsid w:val="002932B0"/>
    <w:rsid w:val="00294DB1"/>
    <w:rsid w:val="00297BC9"/>
    <w:rsid w:val="002A6418"/>
    <w:rsid w:val="002B0CD2"/>
    <w:rsid w:val="002B6480"/>
    <w:rsid w:val="002C5391"/>
    <w:rsid w:val="002D54D9"/>
    <w:rsid w:val="002E4DA2"/>
    <w:rsid w:val="002F42E4"/>
    <w:rsid w:val="00301B7E"/>
    <w:rsid w:val="00302427"/>
    <w:rsid w:val="00305F38"/>
    <w:rsid w:val="0030681A"/>
    <w:rsid w:val="003200DC"/>
    <w:rsid w:val="00320867"/>
    <w:rsid w:val="003221CB"/>
    <w:rsid w:val="00322934"/>
    <w:rsid w:val="00325879"/>
    <w:rsid w:val="00330FB2"/>
    <w:rsid w:val="00333BE9"/>
    <w:rsid w:val="00336EA4"/>
    <w:rsid w:val="003420EE"/>
    <w:rsid w:val="003446FB"/>
    <w:rsid w:val="00350985"/>
    <w:rsid w:val="00351F29"/>
    <w:rsid w:val="0035464B"/>
    <w:rsid w:val="00355896"/>
    <w:rsid w:val="00366219"/>
    <w:rsid w:val="00370D20"/>
    <w:rsid w:val="00374DB8"/>
    <w:rsid w:val="00375967"/>
    <w:rsid w:val="003910CC"/>
    <w:rsid w:val="0039187E"/>
    <w:rsid w:val="00393EEF"/>
    <w:rsid w:val="00397423"/>
    <w:rsid w:val="003976A6"/>
    <w:rsid w:val="003A267C"/>
    <w:rsid w:val="003A402A"/>
    <w:rsid w:val="003B15E9"/>
    <w:rsid w:val="003B37BC"/>
    <w:rsid w:val="003B783E"/>
    <w:rsid w:val="003C5237"/>
    <w:rsid w:val="003D1431"/>
    <w:rsid w:val="003D4E4C"/>
    <w:rsid w:val="003E2A2D"/>
    <w:rsid w:val="003E421C"/>
    <w:rsid w:val="003F0A20"/>
    <w:rsid w:val="003F3BED"/>
    <w:rsid w:val="003F603E"/>
    <w:rsid w:val="00400603"/>
    <w:rsid w:val="00402C80"/>
    <w:rsid w:val="00405B71"/>
    <w:rsid w:val="00415A25"/>
    <w:rsid w:val="004228F4"/>
    <w:rsid w:val="004260BF"/>
    <w:rsid w:val="004306E7"/>
    <w:rsid w:val="004328AA"/>
    <w:rsid w:val="0043346D"/>
    <w:rsid w:val="00436AFD"/>
    <w:rsid w:val="0044363C"/>
    <w:rsid w:val="004438C9"/>
    <w:rsid w:val="004549F5"/>
    <w:rsid w:val="00462727"/>
    <w:rsid w:val="004666A6"/>
    <w:rsid w:val="004710A9"/>
    <w:rsid w:val="00482C52"/>
    <w:rsid w:val="004876DF"/>
    <w:rsid w:val="00496D29"/>
    <w:rsid w:val="004A0909"/>
    <w:rsid w:val="004A0D50"/>
    <w:rsid w:val="004A4975"/>
    <w:rsid w:val="004A60E7"/>
    <w:rsid w:val="004B09FD"/>
    <w:rsid w:val="004B5F8C"/>
    <w:rsid w:val="004C0C13"/>
    <w:rsid w:val="004C6BEC"/>
    <w:rsid w:val="004C710A"/>
    <w:rsid w:val="004E01AD"/>
    <w:rsid w:val="004F5C36"/>
    <w:rsid w:val="004F6388"/>
    <w:rsid w:val="004F6F7B"/>
    <w:rsid w:val="004F7679"/>
    <w:rsid w:val="005005A2"/>
    <w:rsid w:val="00501226"/>
    <w:rsid w:val="00506C72"/>
    <w:rsid w:val="00507F29"/>
    <w:rsid w:val="005113C8"/>
    <w:rsid w:val="005147D4"/>
    <w:rsid w:val="0052771A"/>
    <w:rsid w:val="00547CF5"/>
    <w:rsid w:val="00555158"/>
    <w:rsid w:val="00571322"/>
    <w:rsid w:val="00574CAD"/>
    <w:rsid w:val="005830B1"/>
    <w:rsid w:val="005843FB"/>
    <w:rsid w:val="00596045"/>
    <w:rsid w:val="005A05F4"/>
    <w:rsid w:val="005A6AF6"/>
    <w:rsid w:val="005A7E38"/>
    <w:rsid w:val="005B1EE0"/>
    <w:rsid w:val="005B5596"/>
    <w:rsid w:val="005C6936"/>
    <w:rsid w:val="005D0FA5"/>
    <w:rsid w:val="005D2069"/>
    <w:rsid w:val="005D2191"/>
    <w:rsid w:val="005D5593"/>
    <w:rsid w:val="005D6CF1"/>
    <w:rsid w:val="00600857"/>
    <w:rsid w:val="00600DCF"/>
    <w:rsid w:val="00602A92"/>
    <w:rsid w:val="00602E40"/>
    <w:rsid w:val="006101A9"/>
    <w:rsid w:val="00610296"/>
    <w:rsid w:val="00613503"/>
    <w:rsid w:val="00614BD9"/>
    <w:rsid w:val="0062070C"/>
    <w:rsid w:val="00625B4F"/>
    <w:rsid w:val="00625BF6"/>
    <w:rsid w:val="0062722D"/>
    <w:rsid w:val="00630429"/>
    <w:rsid w:val="00646DFC"/>
    <w:rsid w:val="00650055"/>
    <w:rsid w:val="006541A8"/>
    <w:rsid w:val="00660014"/>
    <w:rsid w:val="006714D5"/>
    <w:rsid w:val="0067459E"/>
    <w:rsid w:val="006777C0"/>
    <w:rsid w:val="00677940"/>
    <w:rsid w:val="00687F95"/>
    <w:rsid w:val="006A2DE0"/>
    <w:rsid w:val="006A56D6"/>
    <w:rsid w:val="006A5A8F"/>
    <w:rsid w:val="006A75BA"/>
    <w:rsid w:val="006B62AF"/>
    <w:rsid w:val="006C04DB"/>
    <w:rsid w:val="006D21CB"/>
    <w:rsid w:val="006E09DF"/>
    <w:rsid w:val="006E0FE1"/>
    <w:rsid w:val="006E19EA"/>
    <w:rsid w:val="006E27D5"/>
    <w:rsid w:val="006F4B53"/>
    <w:rsid w:val="00701376"/>
    <w:rsid w:val="00701710"/>
    <w:rsid w:val="00707B37"/>
    <w:rsid w:val="00716610"/>
    <w:rsid w:val="00716C4B"/>
    <w:rsid w:val="007174F2"/>
    <w:rsid w:val="00724A6C"/>
    <w:rsid w:val="00727A38"/>
    <w:rsid w:val="00736022"/>
    <w:rsid w:val="00740211"/>
    <w:rsid w:val="00746B2C"/>
    <w:rsid w:val="00750485"/>
    <w:rsid w:val="007559C3"/>
    <w:rsid w:val="00764E40"/>
    <w:rsid w:val="007660BF"/>
    <w:rsid w:val="00767491"/>
    <w:rsid w:val="007718ED"/>
    <w:rsid w:val="007735AB"/>
    <w:rsid w:val="0077360D"/>
    <w:rsid w:val="007817FC"/>
    <w:rsid w:val="007823EF"/>
    <w:rsid w:val="007868F1"/>
    <w:rsid w:val="0078787A"/>
    <w:rsid w:val="007920E1"/>
    <w:rsid w:val="007965C6"/>
    <w:rsid w:val="007A3DFE"/>
    <w:rsid w:val="007A5F9E"/>
    <w:rsid w:val="007B18C4"/>
    <w:rsid w:val="007B18EA"/>
    <w:rsid w:val="007B1EFE"/>
    <w:rsid w:val="007B4A1F"/>
    <w:rsid w:val="007C68DF"/>
    <w:rsid w:val="007D1174"/>
    <w:rsid w:val="007D198E"/>
    <w:rsid w:val="007D5647"/>
    <w:rsid w:val="007E2A40"/>
    <w:rsid w:val="007E7E55"/>
    <w:rsid w:val="007F0240"/>
    <w:rsid w:val="007F3159"/>
    <w:rsid w:val="007F5D2A"/>
    <w:rsid w:val="008030F0"/>
    <w:rsid w:val="00806403"/>
    <w:rsid w:val="00824569"/>
    <w:rsid w:val="00825B14"/>
    <w:rsid w:val="00833218"/>
    <w:rsid w:val="00833C63"/>
    <w:rsid w:val="008409C0"/>
    <w:rsid w:val="00843034"/>
    <w:rsid w:val="00845AE9"/>
    <w:rsid w:val="008470A2"/>
    <w:rsid w:val="0085341C"/>
    <w:rsid w:val="008546FC"/>
    <w:rsid w:val="00856CFD"/>
    <w:rsid w:val="008602B8"/>
    <w:rsid w:val="00876F67"/>
    <w:rsid w:val="008811B0"/>
    <w:rsid w:val="00883CE1"/>
    <w:rsid w:val="00885A35"/>
    <w:rsid w:val="00894ADF"/>
    <w:rsid w:val="008A07E8"/>
    <w:rsid w:val="008A0B81"/>
    <w:rsid w:val="008A459F"/>
    <w:rsid w:val="008A52B2"/>
    <w:rsid w:val="008A6E91"/>
    <w:rsid w:val="008B797F"/>
    <w:rsid w:val="008C40DF"/>
    <w:rsid w:val="008D2F19"/>
    <w:rsid w:val="008D4E6A"/>
    <w:rsid w:val="008D59BD"/>
    <w:rsid w:val="008E0E0E"/>
    <w:rsid w:val="008E0EEA"/>
    <w:rsid w:val="008E2C13"/>
    <w:rsid w:val="008E2C17"/>
    <w:rsid w:val="008F5D7B"/>
    <w:rsid w:val="008F5EB9"/>
    <w:rsid w:val="008F613E"/>
    <w:rsid w:val="00901543"/>
    <w:rsid w:val="00905769"/>
    <w:rsid w:val="00911E1C"/>
    <w:rsid w:val="009169A7"/>
    <w:rsid w:val="00916D65"/>
    <w:rsid w:val="00921334"/>
    <w:rsid w:val="009223E6"/>
    <w:rsid w:val="00924896"/>
    <w:rsid w:val="009270CF"/>
    <w:rsid w:val="00934F55"/>
    <w:rsid w:val="00940DDA"/>
    <w:rsid w:val="00942FF0"/>
    <w:rsid w:val="00946B83"/>
    <w:rsid w:val="00954104"/>
    <w:rsid w:val="00976944"/>
    <w:rsid w:val="0099351E"/>
    <w:rsid w:val="00993E26"/>
    <w:rsid w:val="00996AA8"/>
    <w:rsid w:val="009A0897"/>
    <w:rsid w:val="009A4181"/>
    <w:rsid w:val="009B0CD7"/>
    <w:rsid w:val="009B48E0"/>
    <w:rsid w:val="009B6571"/>
    <w:rsid w:val="009B731D"/>
    <w:rsid w:val="009C70F3"/>
    <w:rsid w:val="009D1A7A"/>
    <w:rsid w:val="009D549D"/>
    <w:rsid w:val="009D749A"/>
    <w:rsid w:val="009E1249"/>
    <w:rsid w:val="009E2982"/>
    <w:rsid w:val="009E2E26"/>
    <w:rsid w:val="009E55BE"/>
    <w:rsid w:val="009E6C02"/>
    <w:rsid w:val="009F2B2F"/>
    <w:rsid w:val="009F426B"/>
    <w:rsid w:val="00A04CE5"/>
    <w:rsid w:val="00A05D3E"/>
    <w:rsid w:val="00A0603C"/>
    <w:rsid w:val="00A14698"/>
    <w:rsid w:val="00A1531F"/>
    <w:rsid w:val="00A16348"/>
    <w:rsid w:val="00A16F8E"/>
    <w:rsid w:val="00A25AD0"/>
    <w:rsid w:val="00A30CAA"/>
    <w:rsid w:val="00A35EC8"/>
    <w:rsid w:val="00A4582A"/>
    <w:rsid w:val="00A45BAF"/>
    <w:rsid w:val="00A466F8"/>
    <w:rsid w:val="00A4692A"/>
    <w:rsid w:val="00A53726"/>
    <w:rsid w:val="00A54B1B"/>
    <w:rsid w:val="00A62316"/>
    <w:rsid w:val="00A65741"/>
    <w:rsid w:val="00A6672F"/>
    <w:rsid w:val="00A674D7"/>
    <w:rsid w:val="00A76A44"/>
    <w:rsid w:val="00A9267C"/>
    <w:rsid w:val="00A93750"/>
    <w:rsid w:val="00AB26DE"/>
    <w:rsid w:val="00AC03D5"/>
    <w:rsid w:val="00AC1C57"/>
    <w:rsid w:val="00AC38A9"/>
    <w:rsid w:val="00AC4A71"/>
    <w:rsid w:val="00AC5BC2"/>
    <w:rsid w:val="00AD3531"/>
    <w:rsid w:val="00AD4559"/>
    <w:rsid w:val="00AE696A"/>
    <w:rsid w:val="00AF3147"/>
    <w:rsid w:val="00AF531B"/>
    <w:rsid w:val="00B0118C"/>
    <w:rsid w:val="00B02B39"/>
    <w:rsid w:val="00B03EDF"/>
    <w:rsid w:val="00B1093E"/>
    <w:rsid w:val="00B13752"/>
    <w:rsid w:val="00B13E32"/>
    <w:rsid w:val="00B14A15"/>
    <w:rsid w:val="00B17013"/>
    <w:rsid w:val="00B2025E"/>
    <w:rsid w:val="00B25345"/>
    <w:rsid w:val="00B2679E"/>
    <w:rsid w:val="00B27CE6"/>
    <w:rsid w:val="00B31D2A"/>
    <w:rsid w:val="00B37005"/>
    <w:rsid w:val="00B43555"/>
    <w:rsid w:val="00B53F20"/>
    <w:rsid w:val="00B56FFF"/>
    <w:rsid w:val="00B60012"/>
    <w:rsid w:val="00B60B4B"/>
    <w:rsid w:val="00B633E8"/>
    <w:rsid w:val="00B64E28"/>
    <w:rsid w:val="00B65B8D"/>
    <w:rsid w:val="00B71B41"/>
    <w:rsid w:val="00B76B31"/>
    <w:rsid w:val="00B77CD0"/>
    <w:rsid w:val="00B80EC4"/>
    <w:rsid w:val="00B825BC"/>
    <w:rsid w:val="00B85F0E"/>
    <w:rsid w:val="00B90723"/>
    <w:rsid w:val="00B91CEC"/>
    <w:rsid w:val="00B91EBE"/>
    <w:rsid w:val="00B9366F"/>
    <w:rsid w:val="00BA41FF"/>
    <w:rsid w:val="00BA66D9"/>
    <w:rsid w:val="00BB020F"/>
    <w:rsid w:val="00BB0C75"/>
    <w:rsid w:val="00BB1231"/>
    <w:rsid w:val="00BB60A8"/>
    <w:rsid w:val="00BC005F"/>
    <w:rsid w:val="00BC38DD"/>
    <w:rsid w:val="00BC4555"/>
    <w:rsid w:val="00BC7175"/>
    <w:rsid w:val="00BC75F1"/>
    <w:rsid w:val="00BD3434"/>
    <w:rsid w:val="00BD65B3"/>
    <w:rsid w:val="00BE289D"/>
    <w:rsid w:val="00BF02D0"/>
    <w:rsid w:val="00BF79B4"/>
    <w:rsid w:val="00C04E75"/>
    <w:rsid w:val="00C05ECF"/>
    <w:rsid w:val="00C07656"/>
    <w:rsid w:val="00C0787E"/>
    <w:rsid w:val="00C114D9"/>
    <w:rsid w:val="00C20093"/>
    <w:rsid w:val="00C23CF9"/>
    <w:rsid w:val="00C31229"/>
    <w:rsid w:val="00C358D6"/>
    <w:rsid w:val="00C41C4A"/>
    <w:rsid w:val="00C45E79"/>
    <w:rsid w:val="00C46350"/>
    <w:rsid w:val="00C5401C"/>
    <w:rsid w:val="00C629CC"/>
    <w:rsid w:val="00C75191"/>
    <w:rsid w:val="00C811E8"/>
    <w:rsid w:val="00C81B2C"/>
    <w:rsid w:val="00C827F9"/>
    <w:rsid w:val="00C874EF"/>
    <w:rsid w:val="00C9682C"/>
    <w:rsid w:val="00CA29F7"/>
    <w:rsid w:val="00CA5AF1"/>
    <w:rsid w:val="00CA667E"/>
    <w:rsid w:val="00CC16B2"/>
    <w:rsid w:val="00CC5631"/>
    <w:rsid w:val="00CC66A1"/>
    <w:rsid w:val="00CD7068"/>
    <w:rsid w:val="00CE0047"/>
    <w:rsid w:val="00CE1E1D"/>
    <w:rsid w:val="00CE291B"/>
    <w:rsid w:val="00CF2A4E"/>
    <w:rsid w:val="00CF3F06"/>
    <w:rsid w:val="00D01BF1"/>
    <w:rsid w:val="00D11E17"/>
    <w:rsid w:val="00D13C53"/>
    <w:rsid w:val="00D17559"/>
    <w:rsid w:val="00D24118"/>
    <w:rsid w:val="00D26F94"/>
    <w:rsid w:val="00D27452"/>
    <w:rsid w:val="00D3073A"/>
    <w:rsid w:val="00D33CB0"/>
    <w:rsid w:val="00D4579F"/>
    <w:rsid w:val="00D5187B"/>
    <w:rsid w:val="00D52D56"/>
    <w:rsid w:val="00D53DEE"/>
    <w:rsid w:val="00D544D6"/>
    <w:rsid w:val="00D63B54"/>
    <w:rsid w:val="00D643B6"/>
    <w:rsid w:val="00D64AFB"/>
    <w:rsid w:val="00D73FD8"/>
    <w:rsid w:val="00D836FD"/>
    <w:rsid w:val="00DA1366"/>
    <w:rsid w:val="00DA23C7"/>
    <w:rsid w:val="00DB4300"/>
    <w:rsid w:val="00DB4E88"/>
    <w:rsid w:val="00DC03DC"/>
    <w:rsid w:val="00DC289A"/>
    <w:rsid w:val="00DC5F63"/>
    <w:rsid w:val="00DC6184"/>
    <w:rsid w:val="00DD6322"/>
    <w:rsid w:val="00DE1834"/>
    <w:rsid w:val="00DF220D"/>
    <w:rsid w:val="00E02B0B"/>
    <w:rsid w:val="00E075DD"/>
    <w:rsid w:val="00E07E49"/>
    <w:rsid w:val="00E149F6"/>
    <w:rsid w:val="00E22040"/>
    <w:rsid w:val="00E34AE3"/>
    <w:rsid w:val="00E364B5"/>
    <w:rsid w:val="00E37750"/>
    <w:rsid w:val="00E407AE"/>
    <w:rsid w:val="00E41844"/>
    <w:rsid w:val="00E42FC8"/>
    <w:rsid w:val="00E43214"/>
    <w:rsid w:val="00E60811"/>
    <w:rsid w:val="00E60D09"/>
    <w:rsid w:val="00E70C2D"/>
    <w:rsid w:val="00E710EB"/>
    <w:rsid w:val="00E7353D"/>
    <w:rsid w:val="00E8263A"/>
    <w:rsid w:val="00E93933"/>
    <w:rsid w:val="00EA0FB9"/>
    <w:rsid w:val="00EA6374"/>
    <w:rsid w:val="00EB4145"/>
    <w:rsid w:val="00EB5859"/>
    <w:rsid w:val="00EC11E4"/>
    <w:rsid w:val="00ED5149"/>
    <w:rsid w:val="00ED6162"/>
    <w:rsid w:val="00ED725A"/>
    <w:rsid w:val="00EE6B06"/>
    <w:rsid w:val="00EF29B3"/>
    <w:rsid w:val="00EF2C86"/>
    <w:rsid w:val="00EF5206"/>
    <w:rsid w:val="00EF7AB0"/>
    <w:rsid w:val="00F03401"/>
    <w:rsid w:val="00F12882"/>
    <w:rsid w:val="00F15205"/>
    <w:rsid w:val="00F237B7"/>
    <w:rsid w:val="00F260B3"/>
    <w:rsid w:val="00F27BA7"/>
    <w:rsid w:val="00F35D75"/>
    <w:rsid w:val="00F4554D"/>
    <w:rsid w:val="00F46D10"/>
    <w:rsid w:val="00F6109D"/>
    <w:rsid w:val="00F635F7"/>
    <w:rsid w:val="00F640BD"/>
    <w:rsid w:val="00F646BE"/>
    <w:rsid w:val="00F659ED"/>
    <w:rsid w:val="00F65A36"/>
    <w:rsid w:val="00F665A8"/>
    <w:rsid w:val="00F75245"/>
    <w:rsid w:val="00F7749C"/>
    <w:rsid w:val="00F77C5C"/>
    <w:rsid w:val="00F8241C"/>
    <w:rsid w:val="00F867CB"/>
    <w:rsid w:val="00F94094"/>
    <w:rsid w:val="00F96939"/>
    <w:rsid w:val="00FC5305"/>
    <w:rsid w:val="00FC619E"/>
    <w:rsid w:val="00FE011D"/>
    <w:rsid w:val="00FE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35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0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0D09"/>
    <w:pPr>
      <w:tabs>
        <w:tab w:val="center" w:pos="4680"/>
        <w:tab w:val="right" w:pos="9360"/>
      </w:tabs>
    </w:pPr>
  </w:style>
  <w:style w:type="character" w:customStyle="1" w:styleId="FooterChar">
    <w:name w:val="Footer Char"/>
    <w:basedOn w:val="DefaultParagraphFont"/>
    <w:link w:val="Footer"/>
    <w:uiPriority w:val="99"/>
    <w:rsid w:val="00E60D09"/>
  </w:style>
  <w:style w:type="character" w:styleId="PageNumber">
    <w:name w:val="page number"/>
    <w:basedOn w:val="DefaultParagraphFont"/>
    <w:uiPriority w:val="99"/>
    <w:semiHidden/>
    <w:unhideWhenUsed/>
    <w:rsid w:val="00E60D09"/>
  </w:style>
  <w:style w:type="paragraph" w:styleId="Header">
    <w:name w:val="header"/>
    <w:basedOn w:val="Normal"/>
    <w:link w:val="HeaderChar"/>
    <w:uiPriority w:val="99"/>
    <w:unhideWhenUsed/>
    <w:rsid w:val="00E60D09"/>
    <w:pPr>
      <w:tabs>
        <w:tab w:val="center" w:pos="4680"/>
        <w:tab w:val="right" w:pos="9360"/>
      </w:tabs>
    </w:pPr>
  </w:style>
  <w:style w:type="character" w:customStyle="1" w:styleId="HeaderChar">
    <w:name w:val="Header Char"/>
    <w:basedOn w:val="DefaultParagraphFont"/>
    <w:link w:val="Header"/>
    <w:uiPriority w:val="99"/>
    <w:rsid w:val="00E60D09"/>
  </w:style>
  <w:style w:type="paragraph" w:styleId="ListParagraph">
    <w:name w:val="List Paragraph"/>
    <w:basedOn w:val="Normal"/>
    <w:uiPriority w:val="34"/>
    <w:qFormat/>
    <w:rsid w:val="00176B1F"/>
    <w:pPr>
      <w:spacing w:after="160" w:line="259" w:lineRule="auto"/>
      <w:ind w:left="720"/>
      <w:contextualSpacing/>
    </w:pPr>
    <w:rPr>
      <w:rFonts w:eastAsia="SimSun"/>
      <w:sz w:val="22"/>
      <w:szCs w:val="22"/>
      <w:lang w:val="en-CA"/>
    </w:rPr>
  </w:style>
  <w:style w:type="character" w:styleId="FootnoteReference">
    <w:name w:val="footnote reference"/>
    <w:uiPriority w:val="99"/>
    <w:rsid w:val="00067C46"/>
    <w:rPr>
      <w:rFonts w:cs="Times New Roman"/>
      <w:vertAlign w:val="superscript"/>
    </w:rPr>
  </w:style>
  <w:style w:type="paragraph" w:styleId="NormalWeb">
    <w:name w:val="Normal (Web)"/>
    <w:basedOn w:val="Normal"/>
    <w:uiPriority w:val="99"/>
    <w:semiHidden/>
    <w:unhideWhenUsed/>
    <w:rsid w:val="0004373A"/>
    <w:rPr>
      <w:rFonts w:ascii="Times New Roman" w:hAnsi="Times New Roman" w:cs="Times New Roman"/>
    </w:rPr>
  </w:style>
  <w:style w:type="paragraph" w:styleId="CommentText">
    <w:name w:val="annotation text"/>
    <w:basedOn w:val="Normal"/>
    <w:link w:val="CommentTextChar"/>
    <w:uiPriority w:val="99"/>
    <w:semiHidden/>
    <w:unhideWhenUsed/>
    <w:rsid w:val="00155435"/>
  </w:style>
  <w:style w:type="character" w:customStyle="1" w:styleId="CommentTextChar">
    <w:name w:val="Comment Text Char"/>
    <w:basedOn w:val="DefaultParagraphFont"/>
    <w:link w:val="CommentText"/>
    <w:uiPriority w:val="99"/>
    <w:semiHidden/>
    <w:rsid w:val="00155435"/>
  </w:style>
  <w:style w:type="character" w:styleId="CommentReference">
    <w:name w:val="annotation reference"/>
    <w:basedOn w:val="DefaultParagraphFont"/>
    <w:uiPriority w:val="99"/>
    <w:semiHidden/>
    <w:unhideWhenUsed/>
    <w:rsid w:val="00155435"/>
    <w:rPr>
      <w:sz w:val="16"/>
      <w:szCs w:val="16"/>
    </w:rPr>
  </w:style>
  <w:style w:type="paragraph" w:styleId="BalloonText">
    <w:name w:val="Balloon Text"/>
    <w:basedOn w:val="Normal"/>
    <w:link w:val="BalloonTextChar"/>
    <w:uiPriority w:val="99"/>
    <w:semiHidden/>
    <w:unhideWhenUsed/>
    <w:rsid w:val="001554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5435"/>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96AA8"/>
  </w:style>
  <w:style w:type="character" w:customStyle="1" w:styleId="FootnoteTextChar">
    <w:name w:val="Footnote Text Char"/>
    <w:basedOn w:val="DefaultParagraphFont"/>
    <w:link w:val="FootnoteText"/>
    <w:uiPriority w:val="99"/>
    <w:semiHidden/>
    <w:rsid w:val="00996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1039">
      <w:bodyDiv w:val="1"/>
      <w:marLeft w:val="0"/>
      <w:marRight w:val="0"/>
      <w:marTop w:val="0"/>
      <w:marBottom w:val="0"/>
      <w:divBdr>
        <w:top w:val="none" w:sz="0" w:space="0" w:color="auto"/>
        <w:left w:val="none" w:sz="0" w:space="0" w:color="auto"/>
        <w:bottom w:val="none" w:sz="0" w:space="0" w:color="auto"/>
        <w:right w:val="none" w:sz="0" w:space="0" w:color="auto"/>
      </w:divBdr>
      <w:divsChild>
        <w:div w:id="1472136242">
          <w:marLeft w:val="0"/>
          <w:marRight w:val="0"/>
          <w:marTop w:val="0"/>
          <w:marBottom w:val="0"/>
          <w:divBdr>
            <w:top w:val="none" w:sz="0" w:space="0" w:color="auto"/>
            <w:left w:val="none" w:sz="0" w:space="0" w:color="auto"/>
            <w:bottom w:val="none" w:sz="0" w:space="0" w:color="auto"/>
            <w:right w:val="none" w:sz="0" w:space="0" w:color="auto"/>
          </w:divBdr>
          <w:divsChild>
            <w:div w:id="365057583">
              <w:marLeft w:val="0"/>
              <w:marRight w:val="0"/>
              <w:marTop w:val="0"/>
              <w:marBottom w:val="0"/>
              <w:divBdr>
                <w:top w:val="none" w:sz="0" w:space="0" w:color="auto"/>
                <w:left w:val="none" w:sz="0" w:space="0" w:color="auto"/>
                <w:bottom w:val="none" w:sz="0" w:space="0" w:color="auto"/>
                <w:right w:val="none" w:sz="0" w:space="0" w:color="auto"/>
              </w:divBdr>
              <w:divsChild>
                <w:div w:id="795634980">
                  <w:marLeft w:val="0"/>
                  <w:marRight w:val="0"/>
                  <w:marTop w:val="0"/>
                  <w:marBottom w:val="0"/>
                  <w:divBdr>
                    <w:top w:val="none" w:sz="0" w:space="0" w:color="auto"/>
                    <w:left w:val="none" w:sz="0" w:space="0" w:color="auto"/>
                    <w:bottom w:val="none" w:sz="0" w:space="0" w:color="auto"/>
                    <w:right w:val="none" w:sz="0" w:space="0" w:color="auto"/>
                  </w:divBdr>
                  <w:divsChild>
                    <w:div w:id="4754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5482">
      <w:bodyDiv w:val="1"/>
      <w:marLeft w:val="0"/>
      <w:marRight w:val="0"/>
      <w:marTop w:val="0"/>
      <w:marBottom w:val="0"/>
      <w:divBdr>
        <w:top w:val="none" w:sz="0" w:space="0" w:color="auto"/>
        <w:left w:val="none" w:sz="0" w:space="0" w:color="auto"/>
        <w:bottom w:val="none" w:sz="0" w:space="0" w:color="auto"/>
        <w:right w:val="none" w:sz="0" w:space="0" w:color="auto"/>
      </w:divBdr>
      <w:divsChild>
        <w:div w:id="811753205">
          <w:marLeft w:val="0"/>
          <w:marRight w:val="0"/>
          <w:marTop w:val="0"/>
          <w:marBottom w:val="0"/>
          <w:divBdr>
            <w:top w:val="none" w:sz="0" w:space="0" w:color="auto"/>
            <w:left w:val="none" w:sz="0" w:space="0" w:color="auto"/>
            <w:bottom w:val="none" w:sz="0" w:space="0" w:color="auto"/>
            <w:right w:val="none" w:sz="0" w:space="0" w:color="auto"/>
          </w:divBdr>
          <w:divsChild>
            <w:div w:id="1185903188">
              <w:marLeft w:val="0"/>
              <w:marRight w:val="0"/>
              <w:marTop w:val="0"/>
              <w:marBottom w:val="0"/>
              <w:divBdr>
                <w:top w:val="none" w:sz="0" w:space="0" w:color="auto"/>
                <w:left w:val="none" w:sz="0" w:space="0" w:color="auto"/>
                <w:bottom w:val="none" w:sz="0" w:space="0" w:color="auto"/>
                <w:right w:val="none" w:sz="0" w:space="0" w:color="auto"/>
              </w:divBdr>
              <w:divsChild>
                <w:div w:id="2051802297">
                  <w:marLeft w:val="0"/>
                  <w:marRight w:val="0"/>
                  <w:marTop w:val="0"/>
                  <w:marBottom w:val="0"/>
                  <w:divBdr>
                    <w:top w:val="none" w:sz="0" w:space="0" w:color="auto"/>
                    <w:left w:val="none" w:sz="0" w:space="0" w:color="auto"/>
                    <w:bottom w:val="none" w:sz="0" w:space="0" w:color="auto"/>
                    <w:right w:val="none" w:sz="0" w:space="0" w:color="auto"/>
                  </w:divBdr>
                  <w:divsChild>
                    <w:div w:id="2504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5141">
      <w:bodyDiv w:val="1"/>
      <w:marLeft w:val="0"/>
      <w:marRight w:val="0"/>
      <w:marTop w:val="0"/>
      <w:marBottom w:val="0"/>
      <w:divBdr>
        <w:top w:val="none" w:sz="0" w:space="0" w:color="auto"/>
        <w:left w:val="none" w:sz="0" w:space="0" w:color="auto"/>
        <w:bottom w:val="none" w:sz="0" w:space="0" w:color="auto"/>
        <w:right w:val="none" w:sz="0" w:space="0" w:color="auto"/>
      </w:divBdr>
      <w:divsChild>
        <w:div w:id="1510412579">
          <w:marLeft w:val="0"/>
          <w:marRight w:val="0"/>
          <w:marTop w:val="0"/>
          <w:marBottom w:val="0"/>
          <w:divBdr>
            <w:top w:val="none" w:sz="0" w:space="0" w:color="auto"/>
            <w:left w:val="none" w:sz="0" w:space="0" w:color="auto"/>
            <w:bottom w:val="none" w:sz="0" w:space="0" w:color="auto"/>
            <w:right w:val="none" w:sz="0" w:space="0" w:color="auto"/>
          </w:divBdr>
          <w:divsChild>
            <w:div w:id="1746027660">
              <w:marLeft w:val="0"/>
              <w:marRight w:val="0"/>
              <w:marTop w:val="0"/>
              <w:marBottom w:val="0"/>
              <w:divBdr>
                <w:top w:val="none" w:sz="0" w:space="0" w:color="auto"/>
                <w:left w:val="none" w:sz="0" w:space="0" w:color="auto"/>
                <w:bottom w:val="none" w:sz="0" w:space="0" w:color="auto"/>
                <w:right w:val="none" w:sz="0" w:space="0" w:color="auto"/>
              </w:divBdr>
              <w:divsChild>
                <w:div w:id="668218261">
                  <w:marLeft w:val="0"/>
                  <w:marRight w:val="0"/>
                  <w:marTop w:val="0"/>
                  <w:marBottom w:val="0"/>
                  <w:divBdr>
                    <w:top w:val="none" w:sz="0" w:space="0" w:color="auto"/>
                    <w:left w:val="none" w:sz="0" w:space="0" w:color="auto"/>
                    <w:bottom w:val="none" w:sz="0" w:space="0" w:color="auto"/>
                    <w:right w:val="none" w:sz="0" w:space="0" w:color="auto"/>
                  </w:divBdr>
                  <w:divsChild>
                    <w:div w:id="13278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647">
      <w:bodyDiv w:val="1"/>
      <w:marLeft w:val="0"/>
      <w:marRight w:val="0"/>
      <w:marTop w:val="0"/>
      <w:marBottom w:val="0"/>
      <w:divBdr>
        <w:top w:val="none" w:sz="0" w:space="0" w:color="auto"/>
        <w:left w:val="none" w:sz="0" w:space="0" w:color="auto"/>
        <w:bottom w:val="none" w:sz="0" w:space="0" w:color="auto"/>
        <w:right w:val="none" w:sz="0" w:space="0" w:color="auto"/>
      </w:divBdr>
      <w:divsChild>
        <w:div w:id="1905607531">
          <w:marLeft w:val="0"/>
          <w:marRight w:val="0"/>
          <w:marTop w:val="0"/>
          <w:marBottom w:val="0"/>
          <w:divBdr>
            <w:top w:val="none" w:sz="0" w:space="0" w:color="auto"/>
            <w:left w:val="none" w:sz="0" w:space="0" w:color="auto"/>
            <w:bottom w:val="none" w:sz="0" w:space="0" w:color="auto"/>
            <w:right w:val="none" w:sz="0" w:space="0" w:color="auto"/>
          </w:divBdr>
          <w:divsChild>
            <w:div w:id="572399808">
              <w:marLeft w:val="0"/>
              <w:marRight w:val="0"/>
              <w:marTop w:val="0"/>
              <w:marBottom w:val="0"/>
              <w:divBdr>
                <w:top w:val="none" w:sz="0" w:space="0" w:color="auto"/>
                <w:left w:val="none" w:sz="0" w:space="0" w:color="auto"/>
                <w:bottom w:val="none" w:sz="0" w:space="0" w:color="auto"/>
                <w:right w:val="none" w:sz="0" w:space="0" w:color="auto"/>
              </w:divBdr>
              <w:divsChild>
                <w:div w:id="36862238">
                  <w:marLeft w:val="0"/>
                  <w:marRight w:val="0"/>
                  <w:marTop w:val="0"/>
                  <w:marBottom w:val="0"/>
                  <w:divBdr>
                    <w:top w:val="none" w:sz="0" w:space="0" w:color="auto"/>
                    <w:left w:val="none" w:sz="0" w:space="0" w:color="auto"/>
                    <w:bottom w:val="none" w:sz="0" w:space="0" w:color="auto"/>
                    <w:right w:val="none" w:sz="0" w:space="0" w:color="auto"/>
                  </w:divBdr>
                  <w:divsChild>
                    <w:div w:id="17896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99331">
      <w:bodyDiv w:val="1"/>
      <w:marLeft w:val="0"/>
      <w:marRight w:val="0"/>
      <w:marTop w:val="0"/>
      <w:marBottom w:val="0"/>
      <w:divBdr>
        <w:top w:val="none" w:sz="0" w:space="0" w:color="auto"/>
        <w:left w:val="none" w:sz="0" w:space="0" w:color="auto"/>
        <w:bottom w:val="none" w:sz="0" w:space="0" w:color="auto"/>
        <w:right w:val="none" w:sz="0" w:space="0" w:color="auto"/>
      </w:divBdr>
      <w:divsChild>
        <w:div w:id="553661869">
          <w:marLeft w:val="0"/>
          <w:marRight w:val="0"/>
          <w:marTop w:val="0"/>
          <w:marBottom w:val="0"/>
          <w:divBdr>
            <w:top w:val="none" w:sz="0" w:space="0" w:color="auto"/>
            <w:left w:val="none" w:sz="0" w:space="0" w:color="auto"/>
            <w:bottom w:val="none" w:sz="0" w:space="0" w:color="auto"/>
            <w:right w:val="none" w:sz="0" w:space="0" w:color="auto"/>
          </w:divBdr>
          <w:divsChild>
            <w:div w:id="625477390">
              <w:marLeft w:val="0"/>
              <w:marRight w:val="0"/>
              <w:marTop w:val="0"/>
              <w:marBottom w:val="0"/>
              <w:divBdr>
                <w:top w:val="none" w:sz="0" w:space="0" w:color="auto"/>
                <w:left w:val="none" w:sz="0" w:space="0" w:color="auto"/>
                <w:bottom w:val="none" w:sz="0" w:space="0" w:color="auto"/>
                <w:right w:val="none" w:sz="0" w:space="0" w:color="auto"/>
              </w:divBdr>
              <w:divsChild>
                <w:div w:id="423963545">
                  <w:marLeft w:val="0"/>
                  <w:marRight w:val="0"/>
                  <w:marTop w:val="0"/>
                  <w:marBottom w:val="0"/>
                  <w:divBdr>
                    <w:top w:val="none" w:sz="0" w:space="0" w:color="auto"/>
                    <w:left w:val="none" w:sz="0" w:space="0" w:color="auto"/>
                    <w:bottom w:val="none" w:sz="0" w:space="0" w:color="auto"/>
                    <w:right w:val="none" w:sz="0" w:space="0" w:color="auto"/>
                  </w:divBdr>
                  <w:divsChild>
                    <w:div w:id="18640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18654">
      <w:bodyDiv w:val="1"/>
      <w:marLeft w:val="0"/>
      <w:marRight w:val="0"/>
      <w:marTop w:val="0"/>
      <w:marBottom w:val="0"/>
      <w:divBdr>
        <w:top w:val="none" w:sz="0" w:space="0" w:color="auto"/>
        <w:left w:val="none" w:sz="0" w:space="0" w:color="auto"/>
        <w:bottom w:val="none" w:sz="0" w:space="0" w:color="auto"/>
        <w:right w:val="none" w:sz="0" w:space="0" w:color="auto"/>
      </w:divBdr>
      <w:divsChild>
        <w:div w:id="393938346">
          <w:marLeft w:val="0"/>
          <w:marRight w:val="0"/>
          <w:marTop w:val="0"/>
          <w:marBottom w:val="0"/>
          <w:divBdr>
            <w:top w:val="none" w:sz="0" w:space="0" w:color="auto"/>
            <w:left w:val="none" w:sz="0" w:space="0" w:color="auto"/>
            <w:bottom w:val="none" w:sz="0" w:space="0" w:color="auto"/>
            <w:right w:val="none" w:sz="0" w:space="0" w:color="auto"/>
          </w:divBdr>
          <w:divsChild>
            <w:div w:id="1653755763">
              <w:marLeft w:val="0"/>
              <w:marRight w:val="0"/>
              <w:marTop w:val="0"/>
              <w:marBottom w:val="0"/>
              <w:divBdr>
                <w:top w:val="none" w:sz="0" w:space="0" w:color="auto"/>
                <w:left w:val="none" w:sz="0" w:space="0" w:color="auto"/>
                <w:bottom w:val="none" w:sz="0" w:space="0" w:color="auto"/>
                <w:right w:val="none" w:sz="0" w:space="0" w:color="auto"/>
              </w:divBdr>
              <w:divsChild>
                <w:div w:id="882525375">
                  <w:marLeft w:val="0"/>
                  <w:marRight w:val="0"/>
                  <w:marTop w:val="0"/>
                  <w:marBottom w:val="0"/>
                  <w:divBdr>
                    <w:top w:val="none" w:sz="0" w:space="0" w:color="auto"/>
                    <w:left w:val="none" w:sz="0" w:space="0" w:color="auto"/>
                    <w:bottom w:val="none" w:sz="0" w:space="0" w:color="auto"/>
                    <w:right w:val="none" w:sz="0" w:space="0" w:color="auto"/>
                  </w:divBdr>
                  <w:divsChild>
                    <w:div w:id="20154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0689">
      <w:bodyDiv w:val="1"/>
      <w:marLeft w:val="0"/>
      <w:marRight w:val="0"/>
      <w:marTop w:val="0"/>
      <w:marBottom w:val="0"/>
      <w:divBdr>
        <w:top w:val="none" w:sz="0" w:space="0" w:color="auto"/>
        <w:left w:val="none" w:sz="0" w:space="0" w:color="auto"/>
        <w:bottom w:val="none" w:sz="0" w:space="0" w:color="auto"/>
        <w:right w:val="none" w:sz="0" w:space="0" w:color="auto"/>
      </w:divBdr>
      <w:divsChild>
        <w:div w:id="1192063636">
          <w:marLeft w:val="0"/>
          <w:marRight w:val="0"/>
          <w:marTop w:val="0"/>
          <w:marBottom w:val="0"/>
          <w:divBdr>
            <w:top w:val="none" w:sz="0" w:space="0" w:color="auto"/>
            <w:left w:val="none" w:sz="0" w:space="0" w:color="auto"/>
            <w:bottom w:val="none" w:sz="0" w:space="0" w:color="auto"/>
            <w:right w:val="none" w:sz="0" w:space="0" w:color="auto"/>
          </w:divBdr>
          <w:divsChild>
            <w:div w:id="90784334">
              <w:marLeft w:val="0"/>
              <w:marRight w:val="0"/>
              <w:marTop w:val="0"/>
              <w:marBottom w:val="0"/>
              <w:divBdr>
                <w:top w:val="none" w:sz="0" w:space="0" w:color="auto"/>
                <w:left w:val="none" w:sz="0" w:space="0" w:color="auto"/>
                <w:bottom w:val="none" w:sz="0" w:space="0" w:color="auto"/>
                <w:right w:val="none" w:sz="0" w:space="0" w:color="auto"/>
              </w:divBdr>
              <w:divsChild>
                <w:div w:id="58600201">
                  <w:marLeft w:val="0"/>
                  <w:marRight w:val="0"/>
                  <w:marTop w:val="0"/>
                  <w:marBottom w:val="0"/>
                  <w:divBdr>
                    <w:top w:val="none" w:sz="0" w:space="0" w:color="auto"/>
                    <w:left w:val="none" w:sz="0" w:space="0" w:color="auto"/>
                    <w:bottom w:val="none" w:sz="0" w:space="0" w:color="auto"/>
                    <w:right w:val="none" w:sz="0" w:space="0" w:color="auto"/>
                  </w:divBdr>
                  <w:divsChild>
                    <w:div w:id="967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61615">
      <w:bodyDiv w:val="1"/>
      <w:marLeft w:val="0"/>
      <w:marRight w:val="0"/>
      <w:marTop w:val="0"/>
      <w:marBottom w:val="0"/>
      <w:divBdr>
        <w:top w:val="none" w:sz="0" w:space="0" w:color="auto"/>
        <w:left w:val="none" w:sz="0" w:space="0" w:color="auto"/>
        <w:bottom w:val="none" w:sz="0" w:space="0" w:color="auto"/>
        <w:right w:val="none" w:sz="0" w:space="0" w:color="auto"/>
      </w:divBdr>
      <w:divsChild>
        <w:div w:id="151145366">
          <w:marLeft w:val="0"/>
          <w:marRight w:val="0"/>
          <w:marTop w:val="0"/>
          <w:marBottom w:val="0"/>
          <w:divBdr>
            <w:top w:val="none" w:sz="0" w:space="0" w:color="auto"/>
            <w:left w:val="none" w:sz="0" w:space="0" w:color="auto"/>
            <w:bottom w:val="none" w:sz="0" w:space="0" w:color="auto"/>
            <w:right w:val="none" w:sz="0" w:space="0" w:color="auto"/>
          </w:divBdr>
          <w:divsChild>
            <w:div w:id="32579096">
              <w:marLeft w:val="0"/>
              <w:marRight w:val="0"/>
              <w:marTop w:val="0"/>
              <w:marBottom w:val="0"/>
              <w:divBdr>
                <w:top w:val="none" w:sz="0" w:space="0" w:color="auto"/>
                <w:left w:val="none" w:sz="0" w:space="0" w:color="auto"/>
                <w:bottom w:val="none" w:sz="0" w:space="0" w:color="auto"/>
                <w:right w:val="none" w:sz="0" w:space="0" w:color="auto"/>
              </w:divBdr>
              <w:divsChild>
                <w:div w:id="643895747">
                  <w:marLeft w:val="0"/>
                  <w:marRight w:val="0"/>
                  <w:marTop w:val="0"/>
                  <w:marBottom w:val="0"/>
                  <w:divBdr>
                    <w:top w:val="none" w:sz="0" w:space="0" w:color="auto"/>
                    <w:left w:val="none" w:sz="0" w:space="0" w:color="auto"/>
                    <w:bottom w:val="none" w:sz="0" w:space="0" w:color="auto"/>
                    <w:right w:val="none" w:sz="0" w:space="0" w:color="auto"/>
                  </w:divBdr>
                  <w:divsChild>
                    <w:div w:id="13940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06091">
      <w:bodyDiv w:val="1"/>
      <w:marLeft w:val="0"/>
      <w:marRight w:val="0"/>
      <w:marTop w:val="0"/>
      <w:marBottom w:val="0"/>
      <w:divBdr>
        <w:top w:val="none" w:sz="0" w:space="0" w:color="auto"/>
        <w:left w:val="none" w:sz="0" w:space="0" w:color="auto"/>
        <w:bottom w:val="none" w:sz="0" w:space="0" w:color="auto"/>
        <w:right w:val="none" w:sz="0" w:space="0" w:color="auto"/>
      </w:divBdr>
      <w:divsChild>
        <w:div w:id="725186187">
          <w:marLeft w:val="0"/>
          <w:marRight w:val="0"/>
          <w:marTop w:val="0"/>
          <w:marBottom w:val="0"/>
          <w:divBdr>
            <w:top w:val="none" w:sz="0" w:space="0" w:color="auto"/>
            <w:left w:val="none" w:sz="0" w:space="0" w:color="auto"/>
            <w:bottom w:val="none" w:sz="0" w:space="0" w:color="auto"/>
            <w:right w:val="none" w:sz="0" w:space="0" w:color="auto"/>
          </w:divBdr>
          <w:divsChild>
            <w:div w:id="1587492165">
              <w:marLeft w:val="0"/>
              <w:marRight w:val="0"/>
              <w:marTop w:val="0"/>
              <w:marBottom w:val="0"/>
              <w:divBdr>
                <w:top w:val="none" w:sz="0" w:space="0" w:color="auto"/>
                <w:left w:val="none" w:sz="0" w:space="0" w:color="auto"/>
                <w:bottom w:val="none" w:sz="0" w:space="0" w:color="auto"/>
                <w:right w:val="none" w:sz="0" w:space="0" w:color="auto"/>
              </w:divBdr>
              <w:divsChild>
                <w:div w:id="2101482546">
                  <w:marLeft w:val="0"/>
                  <w:marRight w:val="0"/>
                  <w:marTop w:val="0"/>
                  <w:marBottom w:val="0"/>
                  <w:divBdr>
                    <w:top w:val="none" w:sz="0" w:space="0" w:color="auto"/>
                    <w:left w:val="none" w:sz="0" w:space="0" w:color="auto"/>
                    <w:bottom w:val="none" w:sz="0" w:space="0" w:color="auto"/>
                    <w:right w:val="none" w:sz="0" w:space="0" w:color="auto"/>
                  </w:divBdr>
                  <w:divsChild>
                    <w:div w:id="10439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6477">
      <w:bodyDiv w:val="1"/>
      <w:marLeft w:val="0"/>
      <w:marRight w:val="0"/>
      <w:marTop w:val="0"/>
      <w:marBottom w:val="0"/>
      <w:divBdr>
        <w:top w:val="none" w:sz="0" w:space="0" w:color="auto"/>
        <w:left w:val="none" w:sz="0" w:space="0" w:color="auto"/>
        <w:bottom w:val="none" w:sz="0" w:space="0" w:color="auto"/>
        <w:right w:val="none" w:sz="0" w:space="0" w:color="auto"/>
      </w:divBdr>
      <w:divsChild>
        <w:div w:id="1099982147">
          <w:marLeft w:val="0"/>
          <w:marRight w:val="0"/>
          <w:marTop w:val="0"/>
          <w:marBottom w:val="0"/>
          <w:divBdr>
            <w:top w:val="none" w:sz="0" w:space="0" w:color="auto"/>
            <w:left w:val="none" w:sz="0" w:space="0" w:color="auto"/>
            <w:bottom w:val="none" w:sz="0" w:space="0" w:color="auto"/>
            <w:right w:val="none" w:sz="0" w:space="0" w:color="auto"/>
          </w:divBdr>
          <w:divsChild>
            <w:div w:id="798112250">
              <w:marLeft w:val="0"/>
              <w:marRight w:val="0"/>
              <w:marTop w:val="0"/>
              <w:marBottom w:val="0"/>
              <w:divBdr>
                <w:top w:val="none" w:sz="0" w:space="0" w:color="auto"/>
                <w:left w:val="none" w:sz="0" w:space="0" w:color="auto"/>
                <w:bottom w:val="none" w:sz="0" w:space="0" w:color="auto"/>
                <w:right w:val="none" w:sz="0" w:space="0" w:color="auto"/>
              </w:divBdr>
              <w:divsChild>
                <w:div w:id="68815453">
                  <w:marLeft w:val="0"/>
                  <w:marRight w:val="0"/>
                  <w:marTop w:val="0"/>
                  <w:marBottom w:val="0"/>
                  <w:divBdr>
                    <w:top w:val="none" w:sz="0" w:space="0" w:color="auto"/>
                    <w:left w:val="none" w:sz="0" w:space="0" w:color="auto"/>
                    <w:bottom w:val="none" w:sz="0" w:space="0" w:color="auto"/>
                    <w:right w:val="none" w:sz="0" w:space="0" w:color="auto"/>
                  </w:divBdr>
                  <w:divsChild>
                    <w:div w:id="611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14073">
      <w:bodyDiv w:val="1"/>
      <w:marLeft w:val="0"/>
      <w:marRight w:val="0"/>
      <w:marTop w:val="0"/>
      <w:marBottom w:val="0"/>
      <w:divBdr>
        <w:top w:val="none" w:sz="0" w:space="0" w:color="auto"/>
        <w:left w:val="none" w:sz="0" w:space="0" w:color="auto"/>
        <w:bottom w:val="none" w:sz="0" w:space="0" w:color="auto"/>
        <w:right w:val="none" w:sz="0" w:space="0" w:color="auto"/>
      </w:divBdr>
      <w:divsChild>
        <w:div w:id="1684892762">
          <w:marLeft w:val="0"/>
          <w:marRight w:val="0"/>
          <w:marTop w:val="0"/>
          <w:marBottom w:val="0"/>
          <w:divBdr>
            <w:top w:val="none" w:sz="0" w:space="0" w:color="auto"/>
            <w:left w:val="none" w:sz="0" w:space="0" w:color="auto"/>
            <w:bottom w:val="none" w:sz="0" w:space="0" w:color="auto"/>
            <w:right w:val="none" w:sz="0" w:space="0" w:color="auto"/>
          </w:divBdr>
          <w:divsChild>
            <w:div w:id="416678021">
              <w:marLeft w:val="0"/>
              <w:marRight w:val="0"/>
              <w:marTop w:val="0"/>
              <w:marBottom w:val="0"/>
              <w:divBdr>
                <w:top w:val="none" w:sz="0" w:space="0" w:color="auto"/>
                <w:left w:val="none" w:sz="0" w:space="0" w:color="auto"/>
                <w:bottom w:val="none" w:sz="0" w:space="0" w:color="auto"/>
                <w:right w:val="none" w:sz="0" w:space="0" w:color="auto"/>
              </w:divBdr>
              <w:divsChild>
                <w:div w:id="144592412">
                  <w:marLeft w:val="0"/>
                  <w:marRight w:val="0"/>
                  <w:marTop w:val="0"/>
                  <w:marBottom w:val="0"/>
                  <w:divBdr>
                    <w:top w:val="none" w:sz="0" w:space="0" w:color="auto"/>
                    <w:left w:val="none" w:sz="0" w:space="0" w:color="auto"/>
                    <w:bottom w:val="none" w:sz="0" w:space="0" w:color="auto"/>
                    <w:right w:val="none" w:sz="0" w:space="0" w:color="auto"/>
                  </w:divBdr>
                  <w:divsChild>
                    <w:div w:id="8342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800</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Christian</dc:creator>
  <cp:keywords/>
  <dc:description/>
  <cp:lastModifiedBy>Michael Kaler</cp:lastModifiedBy>
  <cp:revision>417</cp:revision>
  <dcterms:created xsi:type="dcterms:W3CDTF">2019-03-27T19:34:00Z</dcterms:created>
  <dcterms:modified xsi:type="dcterms:W3CDTF">2023-02-10T15:32:00Z</dcterms:modified>
</cp:coreProperties>
</file>