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978F" w14:textId="77777777" w:rsidR="006E6CD0" w:rsidRPr="00C46A3D" w:rsidRDefault="006E6CD0" w:rsidP="00C46A3D">
      <w:pPr>
        <w:pStyle w:val="Title"/>
      </w:pPr>
      <w:bookmarkStart w:id="0" w:name="_GoBack"/>
      <w:bookmarkEnd w:id="0"/>
      <w:r w:rsidRPr="00C46A3D">
        <w:t>Visiting Professor</w:t>
      </w:r>
    </w:p>
    <w:p w14:paraId="65C006EA" w14:textId="77777777" w:rsidR="006E6CD0" w:rsidRPr="00E37248" w:rsidRDefault="006E6CD0" w:rsidP="006E6CD0"/>
    <w:p w14:paraId="3BC32026" w14:textId="67F4D808" w:rsidR="006E6CD0" w:rsidRPr="001A37D5" w:rsidRDefault="006E6CD0" w:rsidP="001A37D5">
      <w:r w:rsidRPr="001A37D5">
        <w:t>Date</w:t>
      </w:r>
    </w:p>
    <w:p w14:paraId="0CB70659" w14:textId="37108EDD" w:rsidR="006E6CD0" w:rsidRPr="001A37D5" w:rsidRDefault="006E6CD0" w:rsidP="001A37D5">
      <w:r w:rsidRPr="001A37D5">
        <w:t>Dear [  ],</w:t>
      </w:r>
    </w:p>
    <w:p w14:paraId="68A55483" w14:textId="61F5C534" w:rsidR="006E6CD0" w:rsidRPr="00C46A3D" w:rsidRDefault="006E6CD0" w:rsidP="00C46A3D">
      <w:r w:rsidRPr="00C46A3D">
        <w:t>I would like to invite you to the University of Toronto</w:t>
      </w:r>
      <w:r w:rsidR="009627E6">
        <w:t xml:space="preserve"> Mississauga</w:t>
      </w:r>
      <w:r w:rsidRPr="00C46A3D">
        <w:t xml:space="preserve"> as a Visiting Professor in the Department of [  ] for the period </w:t>
      </w:r>
      <w:r w:rsidRPr="00C46A3D">
        <w:rPr>
          <w:rStyle w:val="Strong"/>
        </w:rPr>
        <w:t xml:space="preserve">[Up to one year. A longer period requires the approval of the Vice-President and Provost. A non-Canadian Visiting Professor may remain in Canada for a period of </w:t>
      </w:r>
      <w:r w:rsidRPr="00C46A3D">
        <w:rPr>
          <w:rStyle w:val="EmphasisStrongChar"/>
        </w:rPr>
        <w:t>not more</w:t>
      </w:r>
      <w:r w:rsidRPr="00C46A3D">
        <w:t xml:space="preserve"> </w:t>
      </w:r>
      <w:r w:rsidRPr="00C46A3D">
        <w:rPr>
          <w:rStyle w:val="Strong"/>
        </w:rPr>
        <w:t>than two academic years]</w:t>
      </w:r>
      <w:r w:rsidRPr="00C46A3D">
        <w:t xml:space="preserve"> from [  ] to [  </w:t>
      </w:r>
      <w:r w:rsidR="009245F2" w:rsidRPr="00C46A3D">
        <w:t>].</w:t>
      </w:r>
      <w:r w:rsidRPr="00C46A3D">
        <w:t xml:space="preserve"> </w:t>
      </w:r>
      <w:r w:rsidR="00721603" w:rsidRPr="00C46A3D">
        <w:t>We realize the exact dates of your time here may depend on your availability, schedule</w:t>
      </w:r>
      <w:r w:rsidR="001A37D5" w:rsidRPr="00C46A3D">
        <w:t>,</w:t>
      </w:r>
      <w:r w:rsidR="00721603" w:rsidRPr="00C46A3D">
        <w:t xml:space="preserve"> and the time it takes to obtain the appropriate immigration documentation. </w:t>
      </w:r>
      <w:r w:rsidRPr="00C46A3D">
        <w:t xml:space="preserve">The purpose of your visit will be to </w:t>
      </w:r>
      <w:r w:rsidRPr="00C46A3D">
        <w:rPr>
          <w:rStyle w:val="Strong"/>
        </w:rPr>
        <w:t>[specify duties while visiting]</w:t>
      </w:r>
      <w:r w:rsidRPr="00C46A3D">
        <w:t xml:space="preserve">.  </w:t>
      </w:r>
    </w:p>
    <w:p w14:paraId="307728AC" w14:textId="603CF1D9" w:rsidR="006E6CD0" w:rsidRPr="001A37D5" w:rsidRDefault="006E6CD0" w:rsidP="001A37D5">
      <w:r w:rsidRPr="001A37D5">
        <w:t xml:space="preserve">We will pay your airfare and living expenses </w:t>
      </w:r>
      <w:r w:rsidRPr="00C46A3D">
        <w:rPr>
          <w:rStyle w:val="Strong"/>
        </w:rPr>
        <w:t>[optional]</w:t>
      </w:r>
      <w:r w:rsidRPr="001A37D5">
        <w:t xml:space="preserve">. You will receive a </w:t>
      </w:r>
      <w:r w:rsidR="001A37D5" w:rsidRPr="00C46A3D">
        <w:rPr>
          <w:rStyle w:val="Strong"/>
        </w:rPr>
        <w:t>[stipend, honorarium—</w:t>
      </w:r>
      <w:r w:rsidRPr="00C46A3D">
        <w:rPr>
          <w:rStyle w:val="Strong"/>
        </w:rPr>
        <w:t>optional]</w:t>
      </w:r>
      <w:r w:rsidRPr="001A37D5">
        <w:t xml:space="preserve"> $[  ]. While you are here, the Department of [  ] will provide you with </w:t>
      </w:r>
      <w:r w:rsidRPr="00C46A3D">
        <w:rPr>
          <w:rStyle w:val="Strong"/>
        </w:rPr>
        <w:t xml:space="preserve">[office space, access to </w:t>
      </w:r>
      <w:r w:rsidR="00C46A3D">
        <w:rPr>
          <w:rStyle w:val="Strong"/>
        </w:rPr>
        <w:t>IT</w:t>
      </w:r>
      <w:r w:rsidRPr="00C46A3D">
        <w:rPr>
          <w:rStyle w:val="Strong"/>
        </w:rPr>
        <w:t xml:space="preserve"> and li</w:t>
      </w:r>
      <w:r w:rsidR="001A37D5" w:rsidRPr="00C46A3D">
        <w:rPr>
          <w:rStyle w:val="Strong"/>
        </w:rPr>
        <w:t>brary resources, departmental e</w:t>
      </w:r>
      <w:r w:rsidRPr="00C46A3D">
        <w:rPr>
          <w:rStyle w:val="Strong"/>
        </w:rPr>
        <w:t>mail address, other]</w:t>
      </w:r>
      <w:r w:rsidRPr="001A37D5">
        <w:t>.</w:t>
      </w:r>
    </w:p>
    <w:p w14:paraId="10C9F768" w14:textId="60449E24" w:rsidR="006D7E82" w:rsidRPr="001A37D5" w:rsidRDefault="006D7E82" w:rsidP="001A37D5">
      <w:r w:rsidRPr="001A37D5">
        <w:t xml:space="preserve">The Office of the Vice-President and Provost maintains a set of links to important policies that will govern any teaching or research at </w:t>
      </w:r>
      <w:hyperlink r:id="rId7" w:history="1">
        <w:r w:rsidR="009A5906" w:rsidRPr="00D33E78">
          <w:rPr>
            <w:rStyle w:val="Hyperlink"/>
          </w:rPr>
          <w:t>www.governingcouncil.utoronto.ca/Governing_Council/policies.htm</w:t>
        </w:r>
      </w:hyperlink>
      <w:r w:rsidR="00874190">
        <w:t>.</w:t>
      </w:r>
      <w:r w:rsidRPr="001A37D5">
        <w:t xml:space="preserve"> </w:t>
      </w:r>
      <w:r w:rsidR="00874190">
        <w:t xml:space="preserve">In </w:t>
      </w:r>
      <w:r w:rsidRPr="001A37D5">
        <w:t xml:space="preserve">particular, I would like to draw your attention to the </w:t>
      </w:r>
      <w:r w:rsidRPr="001A37D5">
        <w:rPr>
          <w:rStyle w:val="Emphasis"/>
        </w:rPr>
        <w:t>Code of Behaviour on Academic Matters</w:t>
      </w:r>
      <w:r w:rsidRPr="001A37D5">
        <w:t xml:space="preserve"> at </w:t>
      </w:r>
      <w:hyperlink r:id="rId8" w:history="1">
        <w:r w:rsidR="00874190" w:rsidRPr="006D67E7">
          <w:rPr>
            <w:rStyle w:val="Hyperlink"/>
          </w:rPr>
          <w:t>www.governingcouncil.utoronto.ca/Assets/Governing+Council+Digital+Assets/Policies/PDF/ppjun011995.pdf</w:t>
        </w:r>
      </w:hyperlink>
      <w:r w:rsidRPr="001A37D5">
        <w:t xml:space="preserve">, and the </w:t>
      </w:r>
      <w:r w:rsidR="001A37D5" w:rsidRPr="001A37D5">
        <w:rPr>
          <w:rStyle w:val="Emphasis"/>
        </w:rPr>
        <w:t>Policy on Conflict of Interest—</w:t>
      </w:r>
      <w:r w:rsidRPr="001A37D5">
        <w:rPr>
          <w:rStyle w:val="Emphasis"/>
        </w:rPr>
        <w:t>Academic Staff</w:t>
      </w:r>
      <w:r w:rsidRPr="001A37D5">
        <w:t xml:space="preserve"> at </w:t>
      </w:r>
      <w:hyperlink r:id="rId9" w:history="1">
        <w:r w:rsidR="00874190" w:rsidRPr="006D67E7">
          <w:rPr>
            <w:rStyle w:val="Hyperlink"/>
          </w:rPr>
          <w:t>www.governingcouncil.utoronto.ca/Assets/Governing+Council+Digital+Assets/Policies/PDF/ppjun221994.pdf</w:t>
        </w:r>
      </w:hyperlink>
      <w:r w:rsidRPr="001A37D5">
        <w:t>.</w:t>
      </w:r>
      <w:r w:rsidR="00511BD3" w:rsidRPr="001A37D5">
        <w:t xml:space="preserve"> </w:t>
      </w:r>
      <w:r w:rsidRPr="00C46A3D">
        <w:rPr>
          <w:rStyle w:val="Strong"/>
        </w:rPr>
        <w:t>[</w:t>
      </w:r>
      <w:proofErr w:type="gramStart"/>
      <w:r w:rsidR="001A37D5" w:rsidRPr="00C46A3D">
        <w:rPr>
          <w:rStyle w:val="Strong"/>
        </w:rPr>
        <w:t>A</w:t>
      </w:r>
      <w:r w:rsidRPr="00C46A3D">
        <w:rPr>
          <w:rStyle w:val="Strong"/>
        </w:rPr>
        <w:t>nd</w:t>
      </w:r>
      <w:proofErr w:type="gramEnd"/>
      <w:r w:rsidRPr="00C46A3D">
        <w:rPr>
          <w:rStyle w:val="Strong"/>
        </w:rPr>
        <w:t xml:space="preserve"> specify any additional policies governing the duties to be performed by the Visiting Professor</w:t>
      </w:r>
      <w:r w:rsidR="001A37D5" w:rsidRPr="00C46A3D">
        <w:rPr>
          <w:rStyle w:val="Strong"/>
        </w:rPr>
        <w:t>.</w:t>
      </w:r>
      <w:r w:rsidRPr="00C46A3D">
        <w:rPr>
          <w:rStyle w:val="Strong"/>
        </w:rPr>
        <w:t>]</w:t>
      </w:r>
      <w:r w:rsidRPr="001A37D5">
        <w:t xml:space="preserve"> We expect that you will govern yourself in accordance with all applicable faculty and University policies.</w:t>
      </w:r>
    </w:p>
    <w:p w14:paraId="3BAAF7EE" w14:textId="70417380" w:rsidR="00A44011" w:rsidRPr="001A37D5" w:rsidRDefault="006E6CD0" w:rsidP="001A37D5">
      <w:r w:rsidRPr="001A37D5">
        <w:rPr>
          <w:rStyle w:val="Strong"/>
        </w:rPr>
        <w:t>[For non-Canadians]</w:t>
      </w:r>
    </w:p>
    <w:p w14:paraId="28F649B7" w14:textId="405CCF77" w:rsidR="00180F8D" w:rsidRPr="00C46A3D" w:rsidRDefault="00A44011" w:rsidP="00C46A3D">
      <w:r w:rsidRPr="00C46A3D">
        <w:t xml:space="preserve">In order to facilitate your entry to Canada, </w:t>
      </w:r>
      <w:r w:rsidR="00180F8D" w:rsidRPr="00C46A3D">
        <w:t>I</w:t>
      </w:r>
      <w:r w:rsidRPr="00C46A3D">
        <w:t xml:space="preserve"> would suggest that you </w:t>
      </w:r>
      <w:r w:rsidR="00180F8D" w:rsidRPr="00C46A3D">
        <w:t xml:space="preserve">refer to the </w:t>
      </w:r>
      <w:r w:rsidR="00444526" w:rsidRPr="00C46A3D">
        <w:t xml:space="preserve">Citizenship and Immigration </w:t>
      </w:r>
      <w:r w:rsidR="00180F8D" w:rsidRPr="00C46A3D">
        <w:t>Canada web</w:t>
      </w:r>
      <w:r w:rsidR="00874190" w:rsidRPr="00C46A3D">
        <w:t xml:space="preserve"> </w:t>
      </w:r>
      <w:r w:rsidR="00180F8D" w:rsidRPr="00C46A3D">
        <w:t xml:space="preserve">page to determine where and how you may file an application using the online filing system, to obtain the necessary authorization to work in Canada: </w:t>
      </w:r>
      <w:hyperlink r:id="rId10" w:history="1">
        <w:r w:rsidR="00693D8E" w:rsidRPr="00C46A3D">
          <w:rPr>
            <w:rStyle w:val="Hyperlink"/>
          </w:rPr>
          <w:t>https://www.canada.ca/en/immigration-refugees-citizenship/services/application/account.html</w:t>
        </w:r>
      </w:hyperlink>
      <w:r w:rsidR="00180F8D" w:rsidRPr="00C46A3D">
        <w:t>. Individuals of certain countries require an additional temporary resident visa (TRV) and/or a medical examination. To determine whether you require a TRV</w:t>
      </w:r>
      <w:r w:rsidR="001A37D5" w:rsidRPr="00C46A3D">
        <w:t xml:space="preserve">, please refer </w:t>
      </w:r>
      <w:proofErr w:type="gramStart"/>
      <w:r w:rsidR="001A37D5" w:rsidRPr="00C46A3D">
        <w:t>to</w:t>
      </w:r>
      <w:r w:rsidR="00180F8D" w:rsidRPr="00C46A3D">
        <w:t xml:space="preserve">  </w:t>
      </w:r>
      <w:proofErr w:type="gramEnd"/>
      <w:r w:rsidR="00CA3865">
        <w:rPr>
          <w:rStyle w:val="Hyperlink"/>
        </w:rPr>
        <w:fldChar w:fldCharType="begin"/>
      </w:r>
      <w:r w:rsidR="00CA3865">
        <w:rPr>
          <w:rStyle w:val="Hyperlink"/>
        </w:rPr>
        <w:instrText xml:space="preserve"> HYPERLINK "http://www.cic.gc.ca/english/visit</w:instrText>
      </w:r>
      <w:r w:rsidR="00CA3865">
        <w:rPr>
          <w:rStyle w:val="Hyperlink"/>
        </w:rPr>
        <w:instrText xml:space="preserve">/visas.asp" </w:instrText>
      </w:r>
      <w:r w:rsidR="00CA3865">
        <w:rPr>
          <w:rStyle w:val="Hyperlink"/>
        </w:rPr>
        <w:fldChar w:fldCharType="separate"/>
      </w:r>
      <w:r w:rsidR="001A37D5" w:rsidRPr="00C46A3D">
        <w:rPr>
          <w:rStyle w:val="Hyperlink"/>
        </w:rPr>
        <w:t>www.cic.gc.ca/english/visit/visas.asp</w:t>
      </w:r>
      <w:r w:rsidR="00CA3865">
        <w:rPr>
          <w:rStyle w:val="Hyperlink"/>
        </w:rPr>
        <w:fldChar w:fldCharType="end"/>
      </w:r>
      <w:r w:rsidR="00180F8D" w:rsidRPr="00C46A3D">
        <w:t xml:space="preserve">.  </w:t>
      </w:r>
    </w:p>
    <w:p w14:paraId="0B76CCAC" w14:textId="50CE4251" w:rsidR="0011784D" w:rsidRPr="00C46A3D" w:rsidRDefault="0011784D" w:rsidP="00C46A3D">
      <w:r w:rsidRPr="00C46A3D">
        <w:t xml:space="preserve">To </w:t>
      </w:r>
      <w:proofErr w:type="gramStart"/>
      <w:r w:rsidRPr="00C46A3D">
        <w:t>determine if</w:t>
      </w:r>
      <w:r w:rsidR="00A44011" w:rsidRPr="00C46A3D">
        <w:t xml:space="preserve"> </w:t>
      </w:r>
      <w:r w:rsidRPr="00C46A3D">
        <w:t xml:space="preserve">you require a medical </w:t>
      </w:r>
      <w:r w:rsidR="00444526" w:rsidRPr="00C46A3D">
        <w:t xml:space="preserve">examination </w:t>
      </w:r>
      <w:r w:rsidR="001A37D5" w:rsidRPr="00C46A3D">
        <w:t>(for visits of more than six</w:t>
      </w:r>
      <w:r w:rsidRPr="00C46A3D">
        <w:t xml:space="preserve"> months)</w:t>
      </w:r>
      <w:proofErr w:type="gramEnd"/>
      <w:r w:rsidR="001A37D5" w:rsidRPr="00C46A3D">
        <w:t xml:space="preserve">, </w:t>
      </w:r>
      <w:proofErr w:type="gramStart"/>
      <w:r w:rsidR="001A37D5" w:rsidRPr="00C46A3D">
        <w:t>please refer to</w:t>
      </w:r>
      <w:r w:rsidRPr="00C46A3D">
        <w:t xml:space="preserve"> </w:t>
      </w:r>
      <w:hyperlink r:id="rId11" w:history="1">
        <w:r w:rsidR="00693D8E" w:rsidRPr="00C46A3D">
          <w:rPr>
            <w:rStyle w:val="Hyperlink"/>
          </w:rPr>
          <w:t>https://www.canada.ca/en/immigration-refugees-citizenship/services/application/medical-police/medical-exams/requirements-temporary-residents/country-requirements.html</w:t>
        </w:r>
        <w:proofErr w:type="gramEnd"/>
      </w:hyperlink>
      <w:r w:rsidR="001A37D5" w:rsidRPr="00C46A3D">
        <w:t>.</w:t>
      </w:r>
    </w:p>
    <w:p w14:paraId="67969822" w14:textId="77777777" w:rsidR="00EC0E1A" w:rsidRPr="001A37D5" w:rsidRDefault="00EC0E1A" w:rsidP="001A37D5"/>
    <w:p w14:paraId="17572C4B" w14:textId="122C75B1" w:rsidR="00EC0E1A" w:rsidRPr="00C46A3D" w:rsidRDefault="00721603" w:rsidP="00C46A3D">
      <w:r w:rsidRPr="00C46A3D">
        <w:lastRenderedPageBreak/>
        <w:t>A</w:t>
      </w:r>
      <w:r w:rsidR="00EC0E1A" w:rsidRPr="00C46A3D">
        <w:t>ll foreign nationals (excluding United States citizens) who do not require a TRV must obtain an electronic travel authorization (</w:t>
      </w:r>
      <w:proofErr w:type="spellStart"/>
      <w:r w:rsidR="00EC0E1A" w:rsidRPr="00C46A3D">
        <w:t>eTA</w:t>
      </w:r>
      <w:proofErr w:type="spellEnd"/>
      <w:r w:rsidR="00EC0E1A" w:rsidRPr="00C46A3D">
        <w:t xml:space="preserve">) prior to entering Canada by air. For more information regarding the </w:t>
      </w:r>
      <w:proofErr w:type="spellStart"/>
      <w:r w:rsidR="00EC0E1A" w:rsidRPr="00C46A3D">
        <w:t>eTA</w:t>
      </w:r>
      <w:proofErr w:type="spellEnd"/>
      <w:r w:rsidR="00EC0E1A" w:rsidRPr="00C46A3D">
        <w:t xml:space="preserve">, and how to obtain one prior to travel, please visit </w:t>
      </w:r>
      <w:hyperlink r:id="rId12" w:history="1">
        <w:r w:rsidR="00C46A3D" w:rsidRPr="00C66FE1">
          <w:rPr>
            <w:rStyle w:val="Hyperlink"/>
          </w:rPr>
          <w:t>https://www.canada.ca/en/immigration-refugees-citizenship/services/visit-canada/eta/apply.html</w:t>
        </w:r>
      </w:hyperlink>
      <w:r w:rsidR="001A37D5" w:rsidRPr="00C46A3D">
        <w:t>.</w:t>
      </w:r>
    </w:p>
    <w:p w14:paraId="52931C3C" w14:textId="5023BD24" w:rsidR="00721603" w:rsidRPr="001A37D5" w:rsidRDefault="00A44011" w:rsidP="001A37D5">
      <w:r w:rsidRPr="001A37D5">
        <w:t>If you</w:t>
      </w:r>
      <w:r w:rsidR="000E5E0F" w:rsidRPr="001A37D5">
        <w:t xml:space="preserve"> </w:t>
      </w:r>
      <w:r w:rsidRPr="001A37D5">
        <w:t xml:space="preserve">do not require a </w:t>
      </w:r>
      <w:r w:rsidR="000E5E0F" w:rsidRPr="001A37D5">
        <w:t>TRV</w:t>
      </w:r>
      <w:r w:rsidRPr="001A37D5">
        <w:t xml:space="preserve">, you </w:t>
      </w:r>
      <w:proofErr w:type="gramStart"/>
      <w:r w:rsidR="000E5E0F" w:rsidRPr="001A37D5">
        <w:t>are permitted</w:t>
      </w:r>
      <w:proofErr w:type="gramEnd"/>
      <w:r w:rsidR="000E5E0F" w:rsidRPr="001A37D5">
        <w:t xml:space="preserve"> to apply for </w:t>
      </w:r>
      <w:r w:rsidR="00180F8D" w:rsidRPr="001A37D5">
        <w:t>a</w:t>
      </w:r>
      <w:r w:rsidR="000E5E0F" w:rsidRPr="001A37D5">
        <w:t xml:space="preserve"> work permit directly </w:t>
      </w:r>
      <w:r w:rsidR="00444526" w:rsidRPr="001A37D5">
        <w:t xml:space="preserve">upon your arrival from abroad </w:t>
      </w:r>
      <w:r w:rsidR="000E5E0F" w:rsidRPr="001A37D5">
        <w:t xml:space="preserve">at </w:t>
      </w:r>
      <w:r w:rsidR="00444526" w:rsidRPr="001A37D5">
        <w:t>the Immigration office at the</w:t>
      </w:r>
      <w:r w:rsidRPr="001A37D5">
        <w:t xml:space="preserve"> </w:t>
      </w:r>
      <w:r w:rsidR="00444526" w:rsidRPr="001A37D5">
        <w:t>Canadian port of entry (</w:t>
      </w:r>
      <w:r w:rsidRPr="001A37D5">
        <w:t>border crossing</w:t>
      </w:r>
      <w:r w:rsidR="00444526" w:rsidRPr="001A37D5">
        <w:t xml:space="preserve"> or</w:t>
      </w:r>
      <w:r w:rsidRPr="001A37D5">
        <w:t xml:space="preserve"> airport</w:t>
      </w:r>
      <w:r w:rsidR="00444526" w:rsidRPr="001A37D5">
        <w:t>).</w:t>
      </w:r>
      <w:r w:rsidRPr="001A37D5">
        <w:t xml:space="preserve"> </w:t>
      </w:r>
      <w:r w:rsidR="00180F8D" w:rsidRPr="001A37D5">
        <w:t xml:space="preserve">Your application </w:t>
      </w:r>
      <w:proofErr w:type="gramStart"/>
      <w:r w:rsidR="00180F8D" w:rsidRPr="001A37D5">
        <w:t>will be adjudicated</w:t>
      </w:r>
      <w:proofErr w:type="gramEnd"/>
      <w:r w:rsidR="00180F8D" w:rsidRPr="001A37D5">
        <w:t xml:space="preserve"> on the spot</w:t>
      </w:r>
      <w:r w:rsidR="00E37248" w:rsidRPr="001A37D5">
        <w:t>.</w:t>
      </w:r>
    </w:p>
    <w:p w14:paraId="36CA73BA" w14:textId="78E1C56D" w:rsidR="006E6CD0" w:rsidRPr="001A37D5" w:rsidRDefault="00721603" w:rsidP="001A37D5">
      <w:r w:rsidRPr="001A37D5">
        <w:t xml:space="preserve">At the time of application for your work permit, you will need to include the information for any accompanying family members and dependents. </w:t>
      </w:r>
    </w:p>
    <w:p w14:paraId="0FC68894" w14:textId="777FB489" w:rsidR="006E6CD0" w:rsidRPr="001A37D5" w:rsidRDefault="006E6CD0" w:rsidP="001A37D5">
      <w:r w:rsidRPr="001A37D5">
        <w:t xml:space="preserve">In addition, you will need a letter from your home institution attesting to the fact that you will be retaining your position there to resume your duties in </w:t>
      </w:r>
      <w:r w:rsidRPr="00C46A3D">
        <w:rPr>
          <w:rStyle w:val="Strong"/>
        </w:rPr>
        <w:t>[country]</w:t>
      </w:r>
      <w:r w:rsidRPr="001A37D5">
        <w:t xml:space="preserve"> after </w:t>
      </w:r>
      <w:r w:rsidRPr="00C46A3D">
        <w:rPr>
          <w:rStyle w:val="Strong"/>
        </w:rPr>
        <w:t>[date]</w:t>
      </w:r>
      <w:r w:rsidRPr="001A37D5">
        <w:t xml:space="preserve">. </w:t>
      </w:r>
      <w:r w:rsidR="004161AE" w:rsidRPr="001A37D5">
        <w:t xml:space="preserve">Lastly, the University must provide you with an </w:t>
      </w:r>
      <w:r w:rsidR="004161AE" w:rsidRPr="001A37D5">
        <w:rPr>
          <w:rStyle w:val="Strong"/>
        </w:rPr>
        <w:t>Offer of Employment, A#</w:t>
      </w:r>
      <w:r w:rsidR="004161AE" w:rsidRPr="001A37D5">
        <w:t>. This number, along with t</w:t>
      </w:r>
      <w:r w:rsidRPr="001A37D5">
        <w:t xml:space="preserve">hat </w:t>
      </w:r>
      <w:r w:rsidR="004161AE" w:rsidRPr="001A37D5">
        <w:t xml:space="preserve">home institution </w:t>
      </w:r>
      <w:r w:rsidRPr="001A37D5">
        <w:t>letter and this letter of invitation</w:t>
      </w:r>
      <w:r w:rsidR="00C46A3D">
        <w:t>,</w:t>
      </w:r>
      <w:r w:rsidRPr="001A37D5">
        <w:t xml:space="preserve"> must be presented to a Visa Post nearest you (or as outlined above, to a Port of Entry immigration officer). A Work Permit will then be processed pursuant to Regulation 205(b)</w:t>
      </w:r>
      <w:proofErr w:type="gramStart"/>
      <w:r w:rsidRPr="001A37D5">
        <w:t>,</w:t>
      </w:r>
      <w:r w:rsidR="004161AE" w:rsidRPr="001A37D5">
        <w:t>IRPA</w:t>
      </w:r>
      <w:proofErr w:type="gramEnd"/>
      <w:r w:rsidR="004161AE" w:rsidRPr="001A37D5">
        <w:t>,</w:t>
      </w:r>
      <w:r w:rsidRPr="001A37D5">
        <w:t xml:space="preserve"> </w:t>
      </w:r>
      <w:proofErr w:type="spellStart"/>
      <w:r w:rsidRPr="001A37D5">
        <w:t>Labour</w:t>
      </w:r>
      <w:proofErr w:type="spellEnd"/>
      <w:r w:rsidRPr="001A37D5">
        <w:t xml:space="preserve"> Market Exemption Code C22. The processing fee for a work permit is currently </w:t>
      </w:r>
      <w:r w:rsidR="00444526" w:rsidRPr="001A37D5">
        <w:t xml:space="preserve">CAD </w:t>
      </w:r>
      <w:r w:rsidRPr="001A37D5">
        <w:t>$15</w:t>
      </w:r>
      <w:r w:rsidR="006827E5" w:rsidRPr="001A37D5">
        <w:t>5</w:t>
      </w:r>
      <w:r w:rsidR="00444526" w:rsidRPr="001A37D5">
        <w:t>,</w:t>
      </w:r>
      <w:r w:rsidR="005A53E0" w:rsidRPr="001A37D5">
        <w:t xml:space="preserve"> which </w:t>
      </w:r>
      <w:proofErr w:type="gramStart"/>
      <w:r w:rsidR="005A53E0" w:rsidRPr="001A37D5">
        <w:t>must be paid</w:t>
      </w:r>
      <w:proofErr w:type="gramEnd"/>
      <w:r w:rsidR="005A53E0" w:rsidRPr="001A37D5">
        <w:t xml:space="preserve"> at the time you apply for a work permit. </w:t>
      </w:r>
      <w:r w:rsidRPr="001A37D5">
        <w:t xml:space="preserve"> </w:t>
      </w:r>
    </w:p>
    <w:p w14:paraId="14CEFA67" w14:textId="77777777" w:rsidR="006E6CD0" w:rsidRPr="001A37D5" w:rsidRDefault="006E6CD0" w:rsidP="001A37D5">
      <w:r w:rsidRPr="001A37D5">
        <w:t xml:space="preserve">Please note that you are required to be in possession of a valid passport and it will be necessary for the passport to be valid for the entire length of stay in Canada.  </w:t>
      </w:r>
    </w:p>
    <w:p w14:paraId="4B2916A4" w14:textId="1690CD8F" w:rsidR="00721603" w:rsidRPr="001A37D5" w:rsidRDefault="00721603" w:rsidP="001A37D5">
      <w:r w:rsidRPr="001A37D5">
        <w:t xml:space="preserve">A copy of your work permit </w:t>
      </w:r>
      <w:proofErr w:type="gramStart"/>
      <w:r w:rsidRPr="001A37D5">
        <w:t>must be provided</w:t>
      </w:r>
      <w:proofErr w:type="gramEnd"/>
      <w:r w:rsidRPr="001A37D5">
        <w:t xml:space="preserve"> to division business officer immediately upon arrival. Your visit with the University is conditional upon satisfactory immigration status maintained for the duration of your stay.</w:t>
      </w:r>
    </w:p>
    <w:p w14:paraId="48EDB356" w14:textId="15453139" w:rsidR="006E6CD0" w:rsidRPr="001A37D5" w:rsidRDefault="006E6CD0" w:rsidP="001A37D5">
      <w:r w:rsidRPr="001A37D5">
        <w:t>Enrolment in the University Health Insurance Plan (UHIP</w:t>
      </w:r>
      <w:r w:rsidR="001A37D5">
        <w:t>)</w:t>
      </w:r>
      <w:r w:rsidRPr="001A37D5">
        <w:t xml:space="preserve"> is compulsory for non-resident Visiting Professors and their dependents whose visit to the University exceeds three weeks. </w:t>
      </w:r>
      <w:r w:rsidR="001A37D5">
        <w:t xml:space="preserve">To </w:t>
      </w:r>
      <w:proofErr w:type="spellStart"/>
      <w:r w:rsidR="001A37D5">
        <w:t>enrol</w:t>
      </w:r>
      <w:proofErr w:type="spellEnd"/>
      <w:r w:rsidRPr="001A37D5">
        <w:t xml:space="preserve"> in UHIP, please contact the Human Resources (HR) office for your division. A complete list of HR contacts </w:t>
      </w:r>
      <w:proofErr w:type="gramStart"/>
      <w:r w:rsidRPr="001A37D5">
        <w:t>can be found</w:t>
      </w:r>
      <w:proofErr w:type="gramEnd"/>
      <w:r w:rsidRPr="001A37D5">
        <w:t xml:space="preserve"> at</w:t>
      </w:r>
      <w:r w:rsidR="00815F24" w:rsidRPr="001A37D5">
        <w:t xml:space="preserve"> </w:t>
      </w:r>
      <w:hyperlink r:id="rId13" w:history="1">
        <w:r w:rsidR="0097246C" w:rsidRPr="006D67E7">
          <w:rPr>
            <w:rStyle w:val="Hyperlink"/>
          </w:rPr>
          <w:t>http://contact.hrandequity.utoronto.ca/</w:t>
        </w:r>
      </w:hyperlink>
      <w:r w:rsidRPr="001A37D5">
        <w:t>. For additional information c</w:t>
      </w:r>
      <w:r w:rsidR="001A37D5">
        <w:t>oncerning UHIP, please refer to</w:t>
      </w:r>
      <w:r w:rsidRPr="001A37D5">
        <w:t xml:space="preserve"> </w:t>
      </w:r>
      <w:hyperlink r:id="rId14" w:history="1">
        <w:r w:rsidR="001A37D5" w:rsidRPr="006D67E7">
          <w:rPr>
            <w:rStyle w:val="Hyperlink"/>
          </w:rPr>
          <w:t>www.uhip.ca</w:t>
        </w:r>
      </w:hyperlink>
      <w:r w:rsidRPr="001A37D5">
        <w:t xml:space="preserve">. </w:t>
      </w:r>
    </w:p>
    <w:p w14:paraId="6205BDA3" w14:textId="77777777" w:rsidR="006E6CD0" w:rsidRPr="001A37D5" w:rsidRDefault="006E6CD0" w:rsidP="001A37D5"/>
    <w:p w14:paraId="11490D6E" w14:textId="77777777" w:rsidR="006E6CD0" w:rsidRPr="001A37D5" w:rsidRDefault="006E6CD0" w:rsidP="001A37D5">
      <w:r w:rsidRPr="001A37D5">
        <w:t>Yours sincerely,</w:t>
      </w:r>
    </w:p>
    <w:p w14:paraId="3A94E810" w14:textId="77777777" w:rsidR="006E6CD0" w:rsidRPr="001A37D5" w:rsidRDefault="006E6CD0" w:rsidP="001A37D5"/>
    <w:p w14:paraId="7A0DDDE4" w14:textId="77777777" w:rsidR="00511BD3" w:rsidRPr="001A37D5" w:rsidRDefault="00511BD3" w:rsidP="001A37D5"/>
    <w:p w14:paraId="62BE7000" w14:textId="10D0FF39" w:rsidR="009627E6" w:rsidRPr="001A37D5" w:rsidRDefault="009627E6" w:rsidP="001A37D5">
      <w:r>
        <w:t>Chair’s Name</w:t>
      </w:r>
    </w:p>
    <w:p w14:paraId="0246ED4B" w14:textId="0CC6261E" w:rsidR="006E6CD0" w:rsidRPr="001A37D5" w:rsidRDefault="006E6CD0" w:rsidP="001A37D5"/>
    <w:sectPr w:rsidR="006E6CD0" w:rsidRPr="001A37D5"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EC338" w14:textId="77777777" w:rsidR="00CA3865" w:rsidRDefault="00CA3865" w:rsidP="00874190">
      <w:pPr>
        <w:spacing w:after="0" w:line="240" w:lineRule="auto"/>
      </w:pPr>
      <w:r>
        <w:separator/>
      </w:r>
    </w:p>
  </w:endnote>
  <w:endnote w:type="continuationSeparator" w:id="0">
    <w:p w14:paraId="015097C9" w14:textId="77777777" w:rsidR="00CA3865" w:rsidRDefault="00CA3865" w:rsidP="0087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45892" w14:textId="44100C14" w:rsidR="00874190" w:rsidRDefault="00874190">
    <w:pPr>
      <w:pStyle w:val="Footer"/>
    </w:pPr>
    <w:r>
      <w:rPr>
        <w:rStyle w:val="PageNumber"/>
      </w:rPr>
      <w:t xml:space="preserve">Updated </w:t>
    </w:r>
    <w:r w:rsidR="00693D8E">
      <w:rPr>
        <w:rStyle w:val="PageNumber"/>
      </w:rPr>
      <w:t>October 2018</w:t>
    </w:r>
    <w:r>
      <w:rPr>
        <w:rStyle w:val="PageNumber"/>
      </w:rPr>
      <w:tab/>
    </w:r>
    <w:r w:rsidRPr="000118B6">
      <w:rPr>
        <w:rStyle w:val="PageNumber"/>
      </w:rPr>
      <w:fldChar w:fldCharType="begin"/>
    </w:r>
    <w:r w:rsidRPr="000118B6">
      <w:rPr>
        <w:rStyle w:val="PageNumber"/>
      </w:rPr>
      <w:instrText xml:space="preserve"> PAGE </w:instrText>
    </w:r>
    <w:r w:rsidRPr="000118B6">
      <w:rPr>
        <w:rStyle w:val="PageNumber"/>
      </w:rPr>
      <w:fldChar w:fldCharType="separate"/>
    </w:r>
    <w:r w:rsidR="009627E6">
      <w:rPr>
        <w:rStyle w:val="PageNumber"/>
        <w:noProof/>
      </w:rPr>
      <w:t>1</w:t>
    </w:r>
    <w:r w:rsidRPr="000118B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D1696" w14:textId="77777777" w:rsidR="00CA3865" w:rsidRDefault="00CA3865" w:rsidP="00874190">
      <w:pPr>
        <w:spacing w:after="0" w:line="240" w:lineRule="auto"/>
      </w:pPr>
      <w:r>
        <w:separator/>
      </w:r>
    </w:p>
  </w:footnote>
  <w:footnote w:type="continuationSeparator" w:id="0">
    <w:p w14:paraId="2FE5690D" w14:textId="77777777" w:rsidR="00CA3865" w:rsidRDefault="00CA3865" w:rsidP="0087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3AD2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4070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4AF6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C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6FA8E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17CD501D"/>
    <w:multiLevelType w:val="hybridMultilevel"/>
    <w:tmpl w:val="0B422C36"/>
    <w:lvl w:ilvl="0" w:tplc="73725C4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14796"/>
    <w:multiLevelType w:val="multilevel"/>
    <w:tmpl w:val="5BD0978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 w15:restartNumberingAfterBreak="0">
    <w:nsid w:val="2DB23BF6"/>
    <w:multiLevelType w:val="multilevel"/>
    <w:tmpl w:val="EBE449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7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C1003"/>
    <w:multiLevelType w:val="multilevel"/>
    <w:tmpl w:val="66CC3C7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1"/>
  </w:num>
  <w:num w:numId="5">
    <w:abstractNumId w:val="22"/>
  </w:num>
  <w:num w:numId="6">
    <w:abstractNumId w:val="19"/>
  </w:num>
  <w:num w:numId="7">
    <w:abstractNumId w:val="13"/>
  </w:num>
  <w:num w:numId="8">
    <w:abstractNumId w:val="6"/>
  </w:num>
  <w:num w:numId="9">
    <w:abstractNumId w:val="20"/>
  </w:num>
  <w:num w:numId="10">
    <w:abstractNumId w:val="16"/>
  </w:num>
  <w:num w:numId="11">
    <w:abstractNumId w:val="10"/>
  </w:num>
  <w:num w:numId="12">
    <w:abstractNumId w:val="15"/>
  </w:num>
  <w:num w:numId="13">
    <w:abstractNumId w:val="10"/>
    <w:lvlOverride w:ilvl="0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</w:num>
  <w:num w:numId="16">
    <w:abstractNumId w:val="12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18"/>
  </w:num>
  <w:num w:numId="32">
    <w:abstractNumId w:val="7"/>
  </w:num>
  <w:num w:numId="33">
    <w:abstractNumId w:val="17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ysDAyMrO0NAQSZko6SsGpxcWZ+XkgBUa1AAak7ZEsAAAA"/>
  </w:docVars>
  <w:rsids>
    <w:rsidRoot w:val="006E6CD0"/>
    <w:rsid w:val="000A20A5"/>
    <w:rsid w:val="000E5E0F"/>
    <w:rsid w:val="0011784D"/>
    <w:rsid w:val="00151FA1"/>
    <w:rsid w:val="00176CBC"/>
    <w:rsid w:val="001802C8"/>
    <w:rsid w:val="00180F8D"/>
    <w:rsid w:val="001A37D5"/>
    <w:rsid w:val="001C562F"/>
    <w:rsid w:val="002235B2"/>
    <w:rsid w:val="0024759F"/>
    <w:rsid w:val="00257BF9"/>
    <w:rsid w:val="00296566"/>
    <w:rsid w:val="002A7DD9"/>
    <w:rsid w:val="002B6F63"/>
    <w:rsid w:val="00335EAE"/>
    <w:rsid w:val="003E3B55"/>
    <w:rsid w:val="004161AE"/>
    <w:rsid w:val="00421BC7"/>
    <w:rsid w:val="00442BDC"/>
    <w:rsid w:val="00444526"/>
    <w:rsid w:val="0046226A"/>
    <w:rsid w:val="00470522"/>
    <w:rsid w:val="004A466F"/>
    <w:rsid w:val="00510D25"/>
    <w:rsid w:val="00511BD3"/>
    <w:rsid w:val="005161EB"/>
    <w:rsid w:val="00531447"/>
    <w:rsid w:val="00556DAC"/>
    <w:rsid w:val="005A49F0"/>
    <w:rsid w:val="005A53E0"/>
    <w:rsid w:val="005F6C9B"/>
    <w:rsid w:val="00630708"/>
    <w:rsid w:val="0065456A"/>
    <w:rsid w:val="006827E5"/>
    <w:rsid w:val="00691912"/>
    <w:rsid w:val="00693D8E"/>
    <w:rsid w:val="006D7E82"/>
    <w:rsid w:val="006E6CD0"/>
    <w:rsid w:val="00710C7F"/>
    <w:rsid w:val="007136DA"/>
    <w:rsid w:val="00720206"/>
    <w:rsid w:val="00721603"/>
    <w:rsid w:val="007D3DDE"/>
    <w:rsid w:val="00815F24"/>
    <w:rsid w:val="00835A85"/>
    <w:rsid w:val="00865176"/>
    <w:rsid w:val="00874190"/>
    <w:rsid w:val="008C2373"/>
    <w:rsid w:val="0092109A"/>
    <w:rsid w:val="009245F2"/>
    <w:rsid w:val="0094505D"/>
    <w:rsid w:val="00950B77"/>
    <w:rsid w:val="009627E6"/>
    <w:rsid w:val="0097246C"/>
    <w:rsid w:val="00982376"/>
    <w:rsid w:val="009A5906"/>
    <w:rsid w:val="009C4065"/>
    <w:rsid w:val="00A30E7D"/>
    <w:rsid w:val="00A44011"/>
    <w:rsid w:val="00A44CE2"/>
    <w:rsid w:val="00AF63BF"/>
    <w:rsid w:val="00B237DA"/>
    <w:rsid w:val="00B80002"/>
    <w:rsid w:val="00BB7E23"/>
    <w:rsid w:val="00C062F6"/>
    <w:rsid w:val="00C40662"/>
    <w:rsid w:val="00C46A3D"/>
    <w:rsid w:val="00C60C30"/>
    <w:rsid w:val="00CA3865"/>
    <w:rsid w:val="00CE18DA"/>
    <w:rsid w:val="00D0398E"/>
    <w:rsid w:val="00D1782D"/>
    <w:rsid w:val="00D864FA"/>
    <w:rsid w:val="00D96166"/>
    <w:rsid w:val="00DD3734"/>
    <w:rsid w:val="00DE716B"/>
    <w:rsid w:val="00E37248"/>
    <w:rsid w:val="00E6179F"/>
    <w:rsid w:val="00E77B46"/>
    <w:rsid w:val="00E912E7"/>
    <w:rsid w:val="00EC0E1A"/>
    <w:rsid w:val="00EE0C5C"/>
    <w:rsid w:val="00EF0EB6"/>
    <w:rsid w:val="00F47C97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91C7D"/>
  <w15:docId w15:val="{1871A617-91E7-4FE8-81D8-2E6AD653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7E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630708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contextualSpacing/>
      <w:outlineLvl w:val="0"/>
    </w:pPr>
    <w:rPr>
      <w:rFonts w:ascii="Lucida Bright" w:hAnsi="Lucida Bright"/>
      <w:b/>
      <w:bCs/>
      <w:color w:val="002A5C"/>
      <w:sz w:val="35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0708"/>
    <w:pPr>
      <w:numPr>
        <w:ilvl w:val="1"/>
      </w:numPr>
      <w:pBdr>
        <w:bottom w:val="none" w:sz="0" w:space="0" w:color="auto"/>
      </w:pBdr>
      <w:tabs>
        <w:tab w:val="left" w:pos="720"/>
      </w:tabs>
      <w:spacing w:before="240" w:after="60" w:line="372" w:lineRule="exact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30708"/>
    <w:pPr>
      <w:numPr>
        <w:ilvl w:val="2"/>
      </w:numPr>
      <w:tabs>
        <w:tab w:val="clear" w:pos="720"/>
        <w:tab w:val="left" w:pos="900"/>
      </w:tabs>
      <w:spacing w:after="0" w:line="324" w:lineRule="exact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30708"/>
    <w:pPr>
      <w:numPr>
        <w:ilvl w:val="0"/>
        <w:numId w:val="0"/>
      </w:numPr>
      <w:tabs>
        <w:tab w:val="clear" w:pos="900"/>
        <w:tab w:val="left" w:pos="1080"/>
      </w:tabs>
      <w:spacing w:line="276" w:lineRule="exact"/>
      <w:ind w:left="864" w:hanging="864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30708"/>
    <w:pPr>
      <w:tabs>
        <w:tab w:val="left" w:pos="1166"/>
      </w:tabs>
      <w:spacing w:before="240" w:line="240" w:lineRule="exact"/>
      <w:ind w:left="1166" w:hanging="1166"/>
      <w:contextualSpacing/>
      <w:outlineLvl w:val="4"/>
    </w:pPr>
    <w:rPr>
      <w:rFonts w:ascii="Lucida Bright" w:hAnsi="Lucida Bright"/>
      <w:b/>
      <w:bCs/>
      <w:color w:val="002A5C"/>
      <w:szCs w:val="34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630708"/>
    <w:pPr>
      <w:numPr>
        <w:ilvl w:val="5"/>
        <w:numId w:val="4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630708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630708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630708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  <w:rsid w:val="009627E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627E6"/>
  </w:style>
  <w:style w:type="character" w:styleId="Hyperlink">
    <w:name w:val="Hyperlink"/>
    <w:basedOn w:val="DefaultParagraphFont"/>
    <w:uiPriority w:val="99"/>
    <w:unhideWhenUsed/>
    <w:qFormat/>
    <w:rsid w:val="00630708"/>
    <w:rPr>
      <w:color w:val="002A5C"/>
      <w:u w:val="single"/>
    </w:rPr>
  </w:style>
  <w:style w:type="character" w:styleId="FollowedHyperlink">
    <w:name w:val="FollowedHyperlink"/>
    <w:rsid w:val="00815F24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0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70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708"/>
    <w:rPr>
      <w:rFonts w:ascii="Calibri" w:eastAsiaTheme="minorHAnsi" w:hAnsi="Calibr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708"/>
    <w:rPr>
      <w:rFonts w:ascii="Calibri" w:eastAsiaTheme="minorHAnsi" w:hAnsi="Calibr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7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70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30708"/>
    <w:rPr>
      <w:rFonts w:ascii="Lucida Bright" w:hAnsi="Lucida Bright"/>
      <w:b/>
      <w:bCs/>
      <w:color w:val="002A5C"/>
      <w:sz w:val="35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708"/>
    <w:rPr>
      <w:rFonts w:ascii="Lucida Bright" w:hAnsi="Lucida Bright"/>
      <w:b/>
      <w:bCs/>
      <w:color w:val="002A5C"/>
      <w:sz w:val="31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630708"/>
    <w:rPr>
      <w:rFonts w:ascii="Lucida Bright" w:hAnsi="Lucida Bright"/>
      <w:b/>
      <w:bCs/>
      <w:color w:val="002A5C"/>
      <w:sz w:val="27"/>
      <w:szCs w:val="34"/>
    </w:rPr>
  </w:style>
  <w:style w:type="character" w:customStyle="1" w:styleId="Heading4Char">
    <w:name w:val="Heading 4 Char"/>
    <w:basedOn w:val="DefaultParagraphFont"/>
    <w:link w:val="Heading4"/>
    <w:uiPriority w:val="9"/>
    <w:rsid w:val="00630708"/>
    <w:rPr>
      <w:rFonts w:ascii="Lucida Bright" w:hAnsi="Lucida Bright"/>
      <w:b/>
      <w:bCs/>
      <w:color w:val="002A5C"/>
      <w:sz w:val="23"/>
      <w:szCs w:val="34"/>
    </w:rPr>
  </w:style>
  <w:style w:type="character" w:customStyle="1" w:styleId="Heading5Char">
    <w:name w:val="Heading 5 Char"/>
    <w:basedOn w:val="DefaultParagraphFont"/>
    <w:link w:val="Heading5"/>
    <w:uiPriority w:val="9"/>
    <w:rsid w:val="00630708"/>
    <w:rPr>
      <w:rFonts w:ascii="Lucida Bright" w:hAnsi="Lucida Bright"/>
      <w:b/>
      <w:bCs/>
      <w:color w:val="002A5C"/>
      <w:szCs w:val="34"/>
    </w:rPr>
  </w:style>
  <w:style w:type="character" w:customStyle="1" w:styleId="Heading6Char">
    <w:name w:val="Heading 6 Char"/>
    <w:basedOn w:val="DefaultParagraphFont"/>
    <w:link w:val="Heading6"/>
    <w:uiPriority w:val="9"/>
    <w:rsid w:val="00630708"/>
    <w:rPr>
      <w:rFonts w:ascii="Lucida Bright" w:hAnsi="Lucida Bright"/>
      <w:b/>
      <w:bCs/>
      <w:iCs/>
      <w:color w:val="002A5C"/>
      <w:sz w:val="26"/>
      <w:szCs w:val="34"/>
    </w:rPr>
  </w:style>
  <w:style w:type="character" w:customStyle="1" w:styleId="Heading7Char">
    <w:name w:val="Heading 7 Char"/>
    <w:basedOn w:val="DefaultParagraphFont"/>
    <w:link w:val="Heading7"/>
    <w:uiPriority w:val="9"/>
    <w:rsid w:val="00630708"/>
    <w:rPr>
      <w:rFonts w:ascii="Lucida Bright" w:hAnsi="Lucida Bright"/>
      <w:b/>
      <w:bCs/>
      <w:color w:val="1F497D"/>
      <w:sz w:val="26"/>
      <w:szCs w:val="34"/>
    </w:rPr>
  </w:style>
  <w:style w:type="character" w:customStyle="1" w:styleId="Heading8Char">
    <w:name w:val="Heading 8 Char"/>
    <w:basedOn w:val="DefaultParagraphFont"/>
    <w:link w:val="Heading8"/>
    <w:uiPriority w:val="9"/>
    <w:rsid w:val="00630708"/>
    <w:rPr>
      <w:rFonts w:ascii="Lucida Bright" w:hAnsi="Lucida Bright"/>
      <w:b/>
      <w:bCs/>
      <w:color w:val="1F497D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rsid w:val="00630708"/>
    <w:rPr>
      <w:rFonts w:ascii="Lucida Bright" w:hAnsi="Lucida Bright"/>
      <w:b/>
      <w:bCs/>
      <w:iCs/>
      <w:color w:val="1F497D"/>
      <w:sz w:val="26"/>
    </w:rPr>
  </w:style>
  <w:style w:type="paragraph" w:customStyle="1" w:styleId="TableTextEmphasis">
    <w:name w:val="Table Text Emphasis"/>
    <w:basedOn w:val="TableText"/>
    <w:autoRedefine/>
    <w:qFormat/>
    <w:rsid w:val="00630708"/>
    <w:pPr>
      <w:spacing w:after="0" w:line="240" w:lineRule="auto"/>
    </w:pPr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630708"/>
    <w:pPr>
      <w:numPr>
        <w:numId w:val="9"/>
      </w:numPr>
      <w:spacing w:after="0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630708"/>
    <w:pPr>
      <w:numPr>
        <w:ilvl w:val="2"/>
        <w:numId w:val="7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630708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630708"/>
    <w:pPr>
      <w:numPr>
        <w:ilvl w:val="4"/>
        <w:numId w:val="8"/>
      </w:numPr>
      <w:ind w:left="1339" w:hanging="245"/>
      <w:contextualSpacing/>
    </w:pPr>
    <w:rPr>
      <w:rFonts w:ascii="Calibri" w:eastAsiaTheme="minorHAnsi" w:hAnsi="Calibri" w:cstheme="minorBidi"/>
      <w:color w:val="000000" w:themeColor="text1"/>
      <w:sz w:val="24"/>
      <w:lang w:eastAsia="en-US"/>
    </w:rPr>
  </w:style>
  <w:style w:type="paragraph" w:styleId="ListBullet5">
    <w:name w:val="List Bullet 5"/>
    <w:autoRedefine/>
    <w:uiPriority w:val="99"/>
    <w:unhideWhenUsed/>
    <w:rsid w:val="00630708"/>
    <w:pPr>
      <w:numPr>
        <w:numId w:val="5"/>
      </w:numPr>
      <w:ind w:left="1584" w:hanging="245"/>
      <w:contextualSpacing/>
    </w:pPr>
    <w:rPr>
      <w:rFonts w:ascii="Calibri" w:eastAsiaTheme="minorHAnsi" w:hAnsi="Calibri" w:cstheme="minorBidi"/>
      <w:color w:val="000000" w:themeColor="text1"/>
      <w:sz w:val="24"/>
      <w:lang w:eastAsia="en-US"/>
    </w:rPr>
  </w:style>
  <w:style w:type="numbering" w:customStyle="1" w:styleId="ListBullets">
    <w:name w:val="ListBullets"/>
    <w:uiPriority w:val="99"/>
    <w:rsid w:val="00630708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C46A3D"/>
    <w:pPr>
      <w:tabs>
        <w:tab w:val="left" w:pos="432"/>
      </w:tabs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C46A3D"/>
    <w:rPr>
      <w:rFonts w:ascii="Lucida Bright" w:eastAsiaTheme="minorHAnsi" w:hAnsi="Lucida Bright" w:cstheme="minorBidi"/>
      <w:b/>
      <w:color w:val="002A5C"/>
      <w:spacing w:val="5"/>
      <w:kern w:val="28"/>
      <w:sz w:val="42"/>
      <w:szCs w:val="52"/>
      <w:lang w:eastAsia="en-US"/>
    </w:rPr>
  </w:style>
  <w:style w:type="paragraph" w:styleId="Subtitle">
    <w:name w:val="Subtitle"/>
    <w:basedOn w:val="Title"/>
    <w:next w:val="Normal"/>
    <w:link w:val="SubtitleChar"/>
    <w:autoRedefine/>
    <w:qFormat/>
    <w:rsid w:val="00630708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630708"/>
    <w:rPr>
      <w:rFonts w:ascii="Calibri" w:eastAsiaTheme="minorHAnsi" w:hAnsi="Calibri" w:cstheme="minorBidi"/>
      <w:b/>
      <w:color w:val="000000" w:themeColor="text1"/>
      <w:spacing w:val="5"/>
      <w:kern w:val="28"/>
      <w:sz w:val="38"/>
      <w:szCs w:val="52"/>
      <w:lang w:eastAsia="en-US"/>
    </w:rPr>
  </w:style>
  <w:style w:type="paragraph" w:styleId="TOCHeading">
    <w:name w:val="TOC Heading"/>
    <w:next w:val="Normal"/>
    <w:autoRedefine/>
    <w:uiPriority w:val="39"/>
    <w:unhideWhenUsed/>
    <w:qFormat/>
    <w:rsid w:val="00630708"/>
    <w:pPr>
      <w:spacing w:before="240" w:after="120" w:line="384" w:lineRule="exact"/>
    </w:pPr>
    <w:rPr>
      <w:rFonts w:ascii="Lucida Bright" w:hAnsi="Lucida Bright"/>
      <w:b/>
      <w:color w:val="002A5C"/>
      <w:sz w:val="35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30708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630708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630708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paragraph" w:styleId="ListParagraph">
    <w:name w:val="List Paragraph"/>
    <w:basedOn w:val="Normal"/>
    <w:uiPriority w:val="34"/>
    <w:rsid w:val="006307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0708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630708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630708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630708"/>
    <w:rPr>
      <w:rFonts w:ascii="Arial" w:eastAsiaTheme="minorHAnsi" w:hAnsi="Arial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630708"/>
    <w:rPr>
      <w:b/>
    </w:rPr>
  </w:style>
  <w:style w:type="paragraph" w:customStyle="1" w:styleId="TableText">
    <w:name w:val="Table Text"/>
    <w:basedOn w:val="Normal"/>
    <w:autoRedefine/>
    <w:qFormat/>
    <w:rsid w:val="00630708"/>
    <w:rPr>
      <w:sz w:val="21"/>
    </w:rPr>
  </w:style>
  <w:style w:type="paragraph" w:customStyle="1" w:styleId="TableTextStrong">
    <w:name w:val="Table Text Strong"/>
    <w:basedOn w:val="TableText"/>
    <w:autoRedefine/>
    <w:qFormat/>
    <w:rsid w:val="00630708"/>
    <w:pPr>
      <w:spacing w:after="0"/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630708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30708"/>
    <w:rPr>
      <w:rFonts w:ascii="Calibri" w:eastAsiaTheme="minorHAnsi" w:hAnsi="Calibri" w:cstheme="minorBidi"/>
      <w:lang w:eastAsia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630708"/>
    <w:pPr>
      <w:tabs>
        <w:tab w:val="left" w:pos="0"/>
        <w:tab w:val="center" w:pos="4680"/>
        <w:tab w:val="right" w:pos="8640"/>
      </w:tabs>
      <w:spacing w:after="0"/>
      <w:ind w:left="5040" w:hanging="504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30708"/>
    <w:rPr>
      <w:rFonts w:ascii="Calibri" w:eastAsiaTheme="minorHAnsi" w:hAnsi="Calibri" w:cstheme="minorBidi"/>
      <w:lang w:eastAsia="en-US"/>
    </w:rPr>
  </w:style>
  <w:style w:type="character" w:styleId="Emphasis">
    <w:name w:val="Emphasis"/>
    <w:basedOn w:val="DefaultParagraphFont"/>
    <w:uiPriority w:val="20"/>
    <w:qFormat/>
    <w:rsid w:val="0063070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30708"/>
    <w:rPr>
      <w:color w:val="808080"/>
    </w:rPr>
  </w:style>
  <w:style w:type="paragraph" w:customStyle="1" w:styleId="ListBullet6">
    <w:name w:val="List Bullet 6"/>
    <w:autoRedefine/>
    <w:qFormat/>
    <w:rsid w:val="00630708"/>
    <w:pPr>
      <w:numPr>
        <w:numId w:val="10"/>
      </w:numPr>
      <w:contextualSpacing/>
    </w:pPr>
    <w:rPr>
      <w:rFonts w:ascii="Calibri" w:eastAsiaTheme="minorHAnsi" w:hAnsi="Calibri" w:cstheme="minorBidi"/>
      <w:color w:val="000000" w:themeColor="text1"/>
      <w:sz w:val="24"/>
      <w:lang w:eastAsia="en-US"/>
    </w:rPr>
  </w:style>
  <w:style w:type="paragraph" w:customStyle="1" w:styleId="NumberedList1">
    <w:name w:val="Numbered List 1"/>
    <w:basedOn w:val="ListParagraph"/>
    <w:autoRedefine/>
    <w:qFormat/>
    <w:rsid w:val="00630708"/>
    <w:pPr>
      <w:numPr>
        <w:numId w:val="11"/>
      </w:numPr>
      <w:tabs>
        <w:tab w:val="left" w:pos="1577"/>
      </w:tabs>
      <w:spacing w:after="0"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630708"/>
    <w:pPr>
      <w:numPr>
        <w:numId w:val="31"/>
      </w:numPr>
      <w:spacing w:line="290" w:lineRule="exact"/>
      <w:contextualSpacing/>
    </w:pPr>
    <w:rPr>
      <w:rFonts w:ascii="Calibri" w:eastAsiaTheme="minorHAnsi" w:hAnsi="Calibri" w:cstheme="minorBidi"/>
      <w:color w:val="000000" w:themeColor="text1"/>
      <w:sz w:val="24"/>
      <w:lang w:eastAsia="en-US"/>
    </w:rPr>
  </w:style>
  <w:style w:type="paragraph" w:customStyle="1" w:styleId="NumberedList3">
    <w:name w:val="Numbered List 3"/>
    <w:basedOn w:val="NumberedList1"/>
    <w:autoRedefine/>
    <w:qFormat/>
    <w:rsid w:val="00630708"/>
    <w:pPr>
      <w:numPr>
        <w:numId w:val="24"/>
      </w:numPr>
      <w:tabs>
        <w:tab w:val="clear" w:pos="1577"/>
      </w:tabs>
    </w:pPr>
  </w:style>
  <w:style w:type="paragraph" w:customStyle="1" w:styleId="TableTextBullet1">
    <w:name w:val="Table Text Bullet 1"/>
    <w:basedOn w:val="ListBullet"/>
    <w:autoRedefine/>
    <w:qFormat/>
    <w:rsid w:val="00630708"/>
    <w:pPr>
      <w:numPr>
        <w:numId w:val="0"/>
      </w:numPr>
    </w:pPr>
    <w:rPr>
      <w:sz w:val="21"/>
    </w:rPr>
  </w:style>
  <w:style w:type="paragraph" w:customStyle="1" w:styleId="TableTextBullet2">
    <w:name w:val="Table Text Bullet 2"/>
    <w:basedOn w:val="ListBullet2"/>
    <w:autoRedefine/>
    <w:qFormat/>
    <w:rsid w:val="00630708"/>
    <w:pPr>
      <w:numPr>
        <w:ilvl w:val="0"/>
        <w:numId w:val="0"/>
      </w:numPr>
    </w:pPr>
    <w:rPr>
      <w:sz w:val="21"/>
    </w:rPr>
  </w:style>
  <w:style w:type="paragraph" w:customStyle="1" w:styleId="TableTextBullet3">
    <w:name w:val="Table Text Bullet 3"/>
    <w:autoRedefine/>
    <w:qFormat/>
    <w:rsid w:val="00630708"/>
    <w:pPr>
      <w:numPr>
        <w:numId w:val="16"/>
      </w:numPr>
    </w:pPr>
    <w:rPr>
      <w:rFonts w:ascii="Calibri" w:eastAsiaTheme="minorHAnsi" w:hAnsi="Calibri" w:cstheme="minorBidi"/>
      <w:sz w:val="21"/>
      <w:lang w:eastAsia="en-US"/>
    </w:rPr>
  </w:style>
  <w:style w:type="paragraph" w:customStyle="1" w:styleId="Heading1nonumber">
    <w:name w:val="Heading 1 no number"/>
    <w:basedOn w:val="Heading1"/>
    <w:autoRedefine/>
    <w:qFormat/>
    <w:rsid w:val="00630708"/>
    <w:pPr>
      <w:numPr>
        <w:numId w:val="0"/>
      </w:numPr>
      <w:jc w:val="center"/>
    </w:pPr>
    <w:rPr>
      <w:sz w:val="28"/>
    </w:rPr>
  </w:style>
  <w:style w:type="paragraph" w:customStyle="1" w:styleId="Heading2nonumber">
    <w:name w:val="Heading 2 no number"/>
    <w:basedOn w:val="Heading2"/>
    <w:autoRedefine/>
    <w:qFormat/>
    <w:rsid w:val="00630708"/>
    <w:pPr>
      <w:numPr>
        <w:ilvl w:val="0"/>
        <w:numId w:val="0"/>
      </w:numPr>
      <w:tabs>
        <w:tab w:val="clear" w:pos="432"/>
        <w:tab w:val="clear" w:pos="720"/>
      </w:tabs>
    </w:pPr>
    <w:rPr>
      <w:sz w:val="28"/>
    </w:rPr>
  </w:style>
  <w:style w:type="paragraph" w:customStyle="1" w:styleId="Heading3nonumber">
    <w:name w:val="Heading 3 no number"/>
    <w:basedOn w:val="Heading3"/>
    <w:autoRedefine/>
    <w:qFormat/>
    <w:rsid w:val="00630708"/>
    <w:pPr>
      <w:numPr>
        <w:ilvl w:val="0"/>
        <w:numId w:val="0"/>
      </w:numPr>
      <w:tabs>
        <w:tab w:val="clear" w:pos="432"/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630708"/>
    <w:pPr>
      <w:tabs>
        <w:tab w:val="clear" w:pos="432"/>
        <w:tab w:val="clear" w:pos="1080"/>
      </w:tabs>
      <w:ind w:left="0" w:firstLine="0"/>
    </w:pPr>
  </w:style>
  <w:style w:type="paragraph" w:customStyle="1" w:styleId="Heading5nonumber">
    <w:name w:val="Heading 5 no number"/>
    <w:basedOn w:val="Heading5"/>
    <w:autoRedefine/>
    <w:qFormat/>
    <w:rsid w:val="00630708"/>
    <w:pPr>
      <w:tabs>
        <w:tab w:val="clear" w:pos="1166"/>
        <w:tab w:val="left" w:pos="5502"/>
      </w:tabs>
      <w:ind w:left="0" w:firstLine="0"/>
    </w:pPr>
  </w:style>
  <w:style w:type="paragraph" w:customStyle="1" w:styleId="Heading3Numbered">
    <w:name w:val="Heading 3 Numbered"/>
    <w:basedOn w:val="Heading3nonumber"/>
    <w:autoRedefine/>
    <w:qFormat/>
    <w:rsid w:val="00630708"/>
    <w:pPr>
      <w:numPr>
        <w:numId w:val="33"/>
      </w:numPr>
    </w:pPr>
  </w:style>
  <w:style w:type="paragraph" w:customStyle="1" w:styleId="Footnote">
    <w:name w:val="Footnote"/>
    <w:basedOn w:val="Normal"/>
    <w:autoRedefine/>
    <w:qFormat/>
    <w:rsid w:val="00630708"/>
    <w:rPr>
      <w:bCs/>
      <w:noProof/>
      <w:sz w:val="20"/>
    </w:rPr>
  </w:style>
  <w:style w:type="paragraph" w:customStyle="1" w:styleId="HyperlinkEmphasis">
    <w:name w:val="Hyperlink Emphasis"/>
    <w:basedOn w:val="Normal"/>
    <w:link w:val="HyperlinkEmphasisChar"/>
    <w:autoRedefine/>
    <w:qFormat/>
    <w:rsid w:val="00630708"/>
    <w:rPr>
      <w:i/>
      <w:color w:val="002A5C"/>
      <w:u w:val="single"/>
    </w:rPr>
  </w:style>
  <w:style w:type="character" w:customStyle="1" w:styleId="HyperlinkEmphasisChar">
    <w:name w:val="Hyperlink Emphasis Char"/>
    <w:basedOn w:val="DefaultParagraphFont"/>
    <w:link w:val="HyperlinkEmphasis"/>
    <w:rsid w:val="00630708"/>
    <w:rPr>
      <w:rFonts w:ascii="Calibri" w:eastAsiaTheme="minorHAnsi" w:hAnsi="Calibri" w:cstheme="minorBidi"/>
      <w:i/>
      <w:color w:val="002A5C"/>
      <w:sz w:val="24"/>
      <w:u w:val="single"/>
      <w:lang w:eastAsia="en-US"/>
    </w:rPr>
  </w:style>
  <w:style w:type="character" w:styleId="IntenseEmphasis">
    <w:name w:val="Intense Emphasis"/>
    <w:basedOn w:val="DefaultParagraphFont"/>
    <w:uiPriority w:val="21"/>
    <w:qFormat/>
    <w:rsid w:val="001A37D5"/>
    <w:rPr>
      <w:i/>
      <w:iCs/>
      <w:color w:val="4F81BD" w:themeColor="accent1"/>
    </w:rPr>
  </w:style>
  <w:style w:type="paragraph" w:customStyle="1" w:styleId="EmphasisStrong">
    <w:name w:val="Emphasis Strong"/>
    <w:basedOn w:val="Normal"/>
    <w:link w:val="EmphasisStrongChar"/>
    <w:autoRedefine/>
    <w:qFormat/>
    <w:rsid w:val="001A37D5"/>
    <w:rPr>
      <w:b/>
      <w:i/>
    </w:rPr>
  </w:style>
  <w:style w:type="character" w:styleId="PageNumber">
    <w:name w:val="page number"/>
    <w:basedOn w:val="DefaultParagraphFont"/>
    <w:rsid w:val="00874190"/>
    <w:rPr>
      <w:rFonts w:cs="Times New Roman"/>
    </w:rPr>
  </w:style>
  <w:style w:type="character" w:customStyle="1" w:styleId="EmphasisStrongChar">
    <w:name w:val="Emphasis Strong Char"/>
    <w:basedOn w:val="DefaultParagraphFont"/>
    <w:link w:val="EmphasisStrong"/>
    <w:rsid w:val="001A37D5"/>
    <w:rPr>
      <w:rFonts w:ascii="Calibri" w:eastAsiaTheme="minorHAnsi" w:hAnsi="Calibri" w:cstheme="minorBidi"/>
      <w:b/>
      <w:i/>
      <w:sz w:val="24"/>
      <w:lang w:eastAsia="en-US"/>
    </w:rPr>
  </w:style>
  <w:style w:type="paragraph" w:customStyle="1" w:styleId="StrongEmphasis">
    <w:name w:val="Strong Emphasis"/>
    <w:basedOn w:val="Normal"/>
    <w:link w:val="StrongEmphasisChar"/>
    <w:autoRedefine/>
    <w:qFormat/>
    <w:rsid w:val="00C46A3D"/>
    <w:rPr>
      <w:b/>
      <w:i/>
    </w:rPr>
  </w:style>
  <w:style w:type="character" w:customStyle="1" w:styleId="StrongEmphasisChar">
    <w:name w:val="Strong Emphasis Char"/>
    <w:basedOn w:val="DefaultParagraphFont"/>
    <w:link w:val="StrongEmphasis"/>
    <w:rsid w:val="00C46A3D"/>
    <w:rPr>
      <w:rFonts w:asciiTheme="minorHAnsi" w:eastAsiaTheme="minorHAnsi" w:hAnsiTheme="minorHAnsi" w:cstheme="minorBidi"/>
      <w:b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ingcouncil.utoronto.ca/Assets/Governing+Council+Digital+Assets/Policies/PDF/ppjun011995.pdf" TargetMode="External"/><Relationship Id="rId13" Type="http://schemas.openxmlformats.org/officeDocument/2006/relationships/hyperlink" Target="http://contact.hrandequity.utoronto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erningcouncil.utoronto.ca/Governing_Council/policies.htm" TargetMode="External"/><Relationship Id="rId12" Type="http://schemas.openxmlformats.org/officeDocument/2006/relationships/hyperlink" Target="https://www.canada.ca/en/immigration-refugees-citizenship/services/visit-canada/eta/apply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da.ca/en/immigration-refugees-citizenship/services/application/medical-police/medical-exams/requirements-temporary-residents/country-requirement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immigration-refugees-citizenship/services/application/accou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erningcouncil.utoronto.ca/Assets/Governing+Council+Digital+Assets/Policies/PDF/ppjun221994.pdf" TargetMode="External"/><Relationship Id="rId14" Type="http://schemas.openxmlformats.org/officeDocument/2006/relationships/hyperlink" Target="http://www.uhip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Visiting Professor</vt:lpstr>
    </vt:vector>
  </TitlesOfParts>
  <Company>University of Toronto</Company>
  <LinksUpToDate>false</LinksUpToDate>
  <CharactersWithSpaces>5687</CharactersWithSpaces>
  <SharedDoc>false</SharedDoc>
  <HLinks>
    <vt:vector size="30" baseType="variant">
      <vt:variant>
        <vt:i4>7864363</vt:i4>
      </vt:variant>
      <vt:variant>
        <vt:i4>12</vt:i4>
      </vt:variant>
      <vt:variant>
        <vt:i4>0</vt:i4>
      </vt:variant>
      <vt:variant>
        <vt:i4>5</vt:i4>
      </vt:variant>
      <vt:variant>
        <vt:lpwstr>http://www.uhip.ca/</vt:lpwstr>
      </vt:variant>
      <vt:variant>
        <vt:lpwstr/>
      </vt:variant>
      <vt:variant>
        <vt:i4>1900551</vt:i4>
      </vt:variant>
      <vt:variant>
        <vt:i4>9</vt:i4>
      </vt:variant>
      <vt:variant>
        <vt:i4>0</vt:i4>
      </vt:variant>
      <vt:variant>
        <vt:i4>5</vt:i4>
      </vt:variant>
      <vt:variant>
        <vt:lpwstr>http://staff.hrandequity.utoronto.ca/</vt:lpwstr>
      </vt:variant>
      <vt:variant>
        <vt:lpwstr/>
      </vt:variant>
      <vt:variant>
        <vt:i4>131147</vt:i4>
      </vt:variant>
      <vt:variant>
        <vt:i4>6</vt:i4>
      </vt:variant>
      <vt:variant>
        <vt:i4>0</vt:i4>
      </vt:variant>
      <vt:variant>
        <vt:i4>5</vt:i4>
      </vt:variant>
      <vt:variant>
        <vt:lpwstr>http://www.cic.gc.ca/english/visit/eta-start.asp</vt:lpwstr>
      </vt:variant>
      <vt:variant>
        <vt:lpwstr/>
      </vt:variant>
      <vt:variant>
        <vt:i4>1441820</vt:i4>
      </vt:variant>
      <vt:variant>
        <vt:i4>3</vt:i4>
      </vt:variant>
      <vt:variant>
        <vt:i4>0</vt:i4>
      </vt:variant>
      <vt:variant>
        <vt:i4>5</vt:i4>
      </vt:variant>
      <vt:variant>
        <vt:lpwstr>http://www.cic.gc.ca/english/visit/visas.asp</vt:lpwstr>
      </vt:variant>
      <vt:variant>
        <vt:lpwstr/>
      </vt:variant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http://www.cic.gc.ca/english/e-services/mycic.asp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Visiting Professor</dc:title>
  <dc:subject>Visiting Professor</dc:subject>
  <dc:creator>vp.fal@utoronto.ca</dc:creator>
  <cp:lastModifiedBy>Dina Moreira</cp:lastModifiedBy>
  <cp:revision>2</cp:revision>
  <dcterms:created xsi:type="dcterms:W3CDTF">2018-11-15T17:24:00Z</dcterms:created>
  <dcterms:modified xsi:type="dcterms:W3CDTF">2018-11-15T17:24:00Z</dcterms:modified>
</cp:coreProperties>
</file>