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845B4" w14:textId="4ED47626" w:rsidR="003A5F84" w:rsidRDefault="006D3C58" w:rsidP="00C75321">
      <w:pPr>
        <w:pStyle w:val="Title"/>
      </w:pPr>
      <w:r w:rsidRPr="00C75321">
        <w:t xml:space="preserve">Part-Time </w:t>
      </w:r>
      <w:r w:rsidR="002432FE" w:rsidRPr="00C75321">
        <w:t xml:space="preserve">Academic </w:t>
      </w:r>
      <w:r w:rsidRPr="00C75321">
        <w:t>Appointment</w:t>
      </w:r>
      <w:r w:rsidR="00E3462A">
        <w:t xml:space="preserve"> </w:t>
      </w:r>
    </w:p>
    <w:p w14:paraId="1137A93C" w14:textId="7C96232E" w:rsidR="00F259F1" w:rsidRPr="00C75321" w:rsidRDefault="003A5F84" w:rsidP="00C75321">
      <w:pPr>
        <w:pStyle w:val="Title"/>
      </w:pPr>
      <w:r>
        <w:t>(</w:t>
      </w:r>
      <w:r w:rsidR="00A953C5" w:rsidRPr="00A953C5">
        <w:t>New Appointment and Renewal Letter</w:t>
      </w:r>
      <w:r w:rsidR="00A953C5">
        <w:t xml:space="preserve"> </w:t>
      </w:r>
      <w:r w:rsidR="00A953C5" w:rsidRPr="00A953C5">
        <w:t>Up to 5 Years of Continuous Appointment</w:t>
      </w:r>
      <w:r>
        <w:t xml:space="preserve">) </w:t>
      </w:r>
      <w:r w:rsidR="00652B03">
        <w:t>Non-T</w:t>
      </w:r>
      <w:r>
        <w:t>enure S</w:t>
      </w:r>
      <w:r w:rsidR="00E3462A">
        <w:t>tream</w:t>
      </w:r>
      <w:bookmarkStart w:id="0" w:name="_GoBack"/>
      <w:bookmarkEnd w:id="0"/>
    </w:p>
    <w:p w14:paraId="5EDC7FE9" w14:textId="77777777" w:rsidR="00F259F1" w:rsidRPr="00806ED5" w:rsidRDefault="00F259F1" w:rsidP="00B40A12">
      <w:r w:rsidRPr="00806ED5">
        <w:t>Dear [  ]</w:t>
      </w:r>
    </w:p>
    <w:p w14:paraId="02FDC2F0" w14:textId="5E1502B7" w:rsidR="001B5A10" w:rsidRPr="009A1CAA" w:rsidRDefault="001651A3" w:rsidP="001B5A10">
      <w:r>
        <w:t xml:space="preserve">On behalf of the </w:t>
      </w:r>
      <w:r w:rsidRPr="001651A3">
        <w:t>Vice-Principal, Academic and Dean of the University of Toronto Mississauga</w:t>
      </w:r>
      <w:r w:rsidR="006D3C58" w:rsidRPr="00806ED5">
        <w:t xml:space="preserve">, I am pleased to offer you a part-time </w:t>
      </w:r>
      <w:r w:rsidR="006D3C58" w:rsidRPr="00806ED5">
        <w:rPr>
          <w:rStyle w:val="Strong"/>
        </w:rPr>
        <w:t xml:space="preserve">[x%—note that this percentage should not </w:t>
      </w:r>
      <w:r w:rsidR="000D03A5">
        <w:rPr>
          <w:rStyle w:val="Strong"/>
        </w:rPr>
        <w:t xml:space="preserve">be less that 20% or </w:t>
      </w:r>
      <w:r w:rsidR="006D3C58" w:rsidRPr="00806ED5">
        <w:rPr>
          <w:rStyle w:val="Strong"/>
        </w:rPr>
        <w:t>exceed 75% of full-time employment]</w:t>
      </w:r>
      <w:r w:rsidR="006D3C58" w:rsidRPr="00806ED5">
        <w:t xml:space="preserve"> appointment in the Department of [  ] at the rank of [  ], for </w:t>
      </w:r>
      <w:r w:rsidR="006D3C58" w:rsidRPr="00806ED5">
        <w:rPr>
          <w:rStyle w:val="Strong"/>
        </w:rPr>
        <w:t xml:space="preserve">[one </w:t>
      </w:r>
      <w:r w:rsidR="00E3462A">
        <w:rPr>
          <w:rStyle w:val="Strong"/>
        </w:rPr>
        <w:t xml:space="preserve">or two </w:t>
      </w:r>
      <w:r w:rsidR="006D3C58" w:rsidRPr="00806ED5">
        <w:rPr>
          <w:rStyle w:val="Strong"/>
        </w:rPr>
        <w:t>year</w:t>
      </w:r>
      <w:r w:rsidR="00E3462A">
        <w:rPr>
          <w:rStyle w:val="Strong"/>
        </w:rPr>
        <w:t>s</w:t>
      </w:r>
      <w:r w:rsidR="006D3C58" w:rsidRPr="00806ED5">
        <w:rPr>
          <w:rStyle w:val="Strong"/>
        </w:rPr>
        <w:t>]</w:t>
      </w:r>
      <w:r w:rsidR="006D3C58" w:rsidRPr="00806ED5">
        <w:t xml:space="preserve">, beginning on </w:t>
      </w:r>
      <w:r w:rsidR="006D3C58" w:rsidRPr="00DE2C33">
        <w:rPr>
          <w:b/>
          <w:bCs/>
        </w:rPr>
        <w:t>[</w:t>
      </w:r>
      <w:r w:rsidR="000D03A5" w:rsidRPr="00DE2C33">
        <w:rPr>
          <w:b/>
          <w:bCs/>
        </w:rPr>
        <w:t>date</w:t>
      </w:r>
      <w:r w:rsidR="006D3C58" w:rsidRPr="00DE2C33">
        <w:rPr>
          <w:b/>
          <w:bCs/>
        </w:rPr>
        <w:t>]</w:t>
      </w:r>
      <w:r w:rsidR="006D3C58" w:rsidRPr="00806ED5">
        <w:t xml:space="preserve"> and ending on </w:t>
      </w:r>
      <w:r w:rsidR="006D3C58" w:rsidRPr="00DE2C33">
        <w:rPr>
          <w:b/>
          <w:bCs/>
        </w:rPr>
        <w:t>[</w:t>
      </w:r>
      <w:r w:rsidR="000D03A5" w:rsidRPr="00DE2C33">
        <w:rPr>
          <w:b/>
          <w:bCs/>
        </w:rPr>
        <w:t>date</w:t>
      </w:r>
      <w:bookmarkStart w:id="1" w:name="_Hlk60746598"/>
      <w:r w:rsidR="006D3C58" w:rsidRPr="00DE2C33">
        <w:rPr>
          <w:b/>
          <w:bCs/>
        </w:rPr>
        <w:t>]</w:t>
      </w:r>
      <w:r w:rsidR="00EE1FF1">
        <w:t xml:space="preserve">, </w:t>
      </w:r>
      <w:r w:rsidR="00C76888">
        <w:t>pursuant to</w:t>
      </w:r>
      <w:r w:rsidR="00EE1FF1">
        <w:t xml:space="preserve"> </w:t>
      </w:r>
      <w:r w:rsidR="00EE1FF1" w:rsidRPr="00CC7EAF">
        <w:rPr>
          <w:rStyle w:val="Emphasis"/>
        </w:rPr>
        <w:t>Policy and Procedures on Employment Conditions of Part-time Faculty</w:t>
      </w:r>
      <w:r w:rsidR="00EE1FF1">
        <w:rPr>
          <w:rStyle w:val="Emphasis"/>
        </w:rPr>
        <w:t xml:space="preserve"> (2021),</w:t>
      </w:r>
      <w:r w:rsidR="008854EB">
        <w:rPr>
          <w:rStyle w:val="Emphasis"/>
        </w:rPr>
        <w:t xml:space="preserve"> </w:t>
      </w:r>
      <w:r w:rsidR="005D2105" w:rsidRPr="008B26A6">
        <w:rPr>
          <w:rStyle w:val="Emphasis"/>
          <w:i w:val="0"/>
          <w:iCs w:val="0"/>
        </w:rPr>
        <w:t>(</w:t>
      </w:r>
      <w:r w:rsidR="00270068" w:rsidRPr="008B26A6">
        <w:rPr>
          <w:rStyle w:val="Emphasis"/>
          <w:i w:val="0"/>
          <w:iCs w:val="0"/>
        </w:rPr>
        <w:t>“</w:t>
      </w:r>
      <w:r w:rsidR="00EE1FF1" w:rsidRPr="008B26A6">
        <w:rPr>
          <w:rStyle w:val="Emphasis"/>
          <w:i w:val="0"/>
          <w:iCs w:val="0"/>
        </w:rPr>
        <w:t>the Policy”),</w:t>
      </w:r>
      <w:r w:rsidR="00EE1FF1">
        <w:rPr>
          <w:rStyle w:val="Emphasis"/>
        </w:rPr>
        <w:t xml:space="preserve"> </w:t>
      </w:r>
      <w:r w:rsidR="00EE1FF1" w:rsidRPr="008B26A6">
        <w:rPr>
          <w:rStyle w:val="Emphasis"/>
          <w:i w:val="0"/>
          <w:iCs w:val="0"/>
        </w:rPr>
        <w:t>copy attached</w:t>
      </w:r>
      <w:r w:rsidR="006D3C58" w:rsidRPr="00806ED5">
        <w:t>.</w:t>
      </w:r>
      <w:bookmarkEnd w:id="1"/>
      <w:r w:rsidR="006D3C58" w:rsidRPr="00806ED5">
        <w:t xml:space="preserve"> </w:t>
      </w:r>
      <w:r w:rsidR="00B365CC">
        <w:t xml:space="preserve"> </w:t>
      </w:r>
      <w:r w:rsidR="00EE1FF1">
        <w:t xml:space="preserve">On completion of </w:t>
      </w:r>
      <w:r w:rsidR="00B365CC">
        <w:t xml:space="preserve">this contract, you will be considered to have completed </w:t>
      </w:r>
      <w:r w:rsidR="00B365CC" w:rsidRPr="000D03A5">
        <w:rPr>
          <w:b/>
          <w:bCs/>
        </w:rPr>
        <w:t>[X]</w:t>
      </w:r>
      <w:r w:rsidR="00B365CC">
        <w:t xml:space="preserve"> years of successive part-time appointment</w:t>
      </w:r>
      <w:r w:rsidR="005D565D">
        <w:t>s</w:t>
      </w:r>
      <w:r w:rsidR="00B365CC">
        <w:t xml:space="preserve"> in </w:t>
      </w:r>
      <w:r>
        <w:rPr>
          <w:b/>
          <w:bCs/>
        </w:rPr>
        <w:t xml:space="preserve">[insert department </w:t>
      </w:r>
      <w:r w:rsidR="00B365CC" w:rsidRPr="000D03A5">
        <w:rPr>
          <w:b/>
          <w:bCs/>
        </w:rPr>
        <w:t>name]</w:t>
      </w:r>
      <w:r w:rsidR="00B365CC">
        <w:t xml:space="preserve">, </w:t>
      </w:r>
      <w:r w:rsidR="00EE1FF1">
        <w:t>for the purposes of section (7</w:t>
      </w:r>
      <w:proofErr w:type="gramStart"/>
      <w:r w:rsidR="00EE1FF1">
        <w:t>)(</w:t>
      </w:r>
      <w:proofErr w:type="gramEnd"/>
      <w:r w:rsidR="00EE1FF1">
        <w:t xml:space="preserve">a) of the Policy. </w:t>
      </w:r>
      <w:r w:rsidR="000D03A5">
        <w:t>Acceptance of this term limited appoin</w:t>
      </w:r>
      <w:r w:rsidR="005941BC">
        <w:t>tment</w:t>
      </w:r>
      <w:r w:rsidR="000D03A5">
        <w:t xml:space="preserve"> constitutes written receipt of notice that your employment will terminate on </w:t>
      </w:r>
      <w:r w:rsidR="000D03A5" w:rsidRPr="00DE2C33">
        <w:rPr>
          <w:b/>
          <w:bCs/>
        </w:rPr>
        <w:t>[date of end of contract]</w:t>
      </w:r>
      <w:r w:rsidR="000D03A5">
        <w:t xml:space="preserve"> unless previously renewed in writing. </w:t>
      </w:r>
      <w:r w:rsidR="00936AC6" w:rsidRPr="00BB720E">
        <w:t xml:space="preserve">At the end of your term, unless renewed, you will only be entitled to receive such </w:t>
      </w:r>
      <w:r w:rsidR="00FA2A8C" w:rsidRPr="00BB720E">
        <w:t>termination entitlements</w:t>
      </w:r>
      <w:r w:rsidR="00936AC6" w:rsidRPr="00BB720E">
        <w:t xml:space="preserve">, if any, minimally required by the </w:t>
      </w:r>
      <w:r w:rsidR="00936AC6" w:rsidRPr="00BB720E">
        <w:rPr>
          <w:i/>
        </w:rPr>
        <w:t>Employment Standards Act, 2000</w:t>
      </w:r>
      <w:r w:rsidR="00936AC6" w:rsidRPr="00BB720E">
        <w:t>.</w:t>
      </w:r>
      <w:r w:rsidR="000D03A5" w:rsidRPr="00BB720E">
        <w:t xml:space="preserve"> </w:t>
      </w:r>
      <w:r w:rsidR="006D3C58" w:rsidRPr="00BB720E">
        <w:t xml:space="preserve">There </w:t>
      </w:r>
      <w:r w:rsidR="004C7EF2" w:rsidRPr="00BB720E">
        <w:t xml:space="preserve">is no </w:t>
      </w:r>
      <w:r w:rsidR="001B5A10" w:rsidRPr="00BB720E">
        <w:t>commitment by the</w:t>
      </w:r>
      <w:r w:rsidR="004C7EF2" w:rsidRPr="00BB720E">
        <w:t xml:space="preserve"> University to </w:t>
      </w:r>
      <w:r w:rsidR="001B5A10" w:rsidRPr="00BB720E">
        <w:t>any continuing employment beyond the end date of this term appointment.</w:t>
      </w:r>
      <w:r w:rsidR="001B5A10">
        <w:t xml:space="preserve"> </w:t>
      </w:r>
    </w:p>
    <w:p w14:paraId="0C9FBB9F" w14:textId="122FC3E3" w:rsidR="006D3C58" w:rsidRPr="00806ED5" w:rsidRDefault="006D3C58" w:rsidP="006D3C58">
      <w:r w:rsidRPr="00806ED5">
        <w:t xml:space="preserve">Your prorated </w:t>
      </w:r>
      <w:r w:rsidR="004C7EF2">
        <w:t xml:space="preserve">annual </w:t>
      </w:r>
      <w:r w:rsidRPr="00806ED5">
        <w:t xml:space="preserve">salary, effective </w:t>
      </w:r>
      <w:r w:rsidRPr="00806ED5">
        <w:rPr>
          <w:rStyle w:val="Strong"/>
        </w:rPr>
        <w:t>[start date]</w:t>
      </w:r>
      <w:r w:rsidRPr="00806ED5">
        <w:t>, will be $[  ]. This is a firm salary offer and will not be affected by any salary increase effective</w:t>
      </w:r>
      <w:r w:rsidR="00C76888">
        <w:t xml:space="preserve"> July 1</w:t>
      </w:r>
      <w:r w:rsidRPr="00806ED5">
        <w:t xml:space="preserve"> </w:t>
      </w:r>
      <w:r w:rsidRPr="00C76888">
        <w:rPr>
          <w:b/>
          <w:bCs/>
        </w:rPr>
        <w:t>[</w:t>
      </w:r>
      <w:r w:rsidR="00C76888" w:rsidRPr="00C76888">
        <w:rPr>
          <w:b/>
          <w:bCs/>
        </w:rPr>
        <w:t>year</w:t>
      </w:r>
      <w:r w:rsidRPr="00C76888">
        <w:rPr>
          <w:b/>
          <w:bCs/>
        </w:rPr>
        <w:t>]</w:t>
      </w:r>
      <w:r w:rsidRPr="00806ED5">
        <w:t xml:space="preserve"> as a result of negotiations between the University and the Faculty Association. </w:t>
      </w:r>
    </w:p>
    <w:p w14:paraId="3EA7364A" w14:textId="685A4D3B" w:rsidR="006D3C58" w:rsidRPr="00806ED5" w:rsidRDefault="006D3C58" w:rsidP="006D3C58">
      <w:r w:rsidRPr="00806ED5">
        <w:t xml:space="preserve">Your salary will be paid by direct deposit. Please bring a void cheque with you on your first day of work. </w:t>
      </w:r>
      <w:r w:rsidR="001651A3" w:rsidRPr="001651A3">
        <w:rPr>
          <w:b/>
          <w:bCs/>
        </w:rPr>
        <w:t>Claremont Uy</w:t>
      </w:r>
      <w:r w:rsidRPr="00806ED5">
        <w:t xml:space="preserve"> will meet with you in your first few days of employment to complete payroll documentation. </w:t>
      </w:r>
    </w:p>
    <w:p w14:paraId="6ECD3EF0" w14:textId="67032255" w:rsidR="006D3C58" w:rsidRPr="00806ED5" w:rsidRDefault="006D3C58" w:rsidP="006D3C58">
      <w:r w:rsidRPr="00806ED5">
        <w:t xml:space="preserve">Your printable monthly pay statement is available online through the University’s Employee Self-Service (ESS). ESS and information concerning ESS are available at: </w:t>
      </w:r>
      <w:hyperlink r:id="rId11" w:history="1">
        <w:r w:rsidR="006C32DC">
          <w:rPr>
            <w:rStyle w:val="Hyperlink"/>
          </w:rPr>
          <w:t>hrandequity.utoronto.ca/hr-service-centre/</w:t>
        </w:r>
      </w:hyperlink>
      <w:r w:rsidRPr="00806ED5">
        <w:t>. Your annual T4 slip will also be provided electronically through ESS. By signing this letter, you authorize the University to provide your T4 slips electronically and not in a paper format.</w:t>
      </w:r>
    </w:p>
    <w:p w14:paraId="1588A0ED" w14:textId="53A7150C" w:rsidR="00F259F1" w:rsidRPr="00806ED5" w:rsidRDefault="006D3C58" w:rsidP="006D3C58">
      <w:r w:rsidRPr="00806ED5">
        <w:lastRenderedPageBreak/>
        <w:t>The University has an extensive benefit package that includes, but is not limited to, a pension plan, medical and insurance benefits</w:t>
      </w:r>
      <w:r w:rsidR="007B1542">
        <w:t>,</w:t>
      </w:r>
      <w:r w:rsidRPr="00806ED5">
        <w:t xml:space="preserve"> and a dental plan. </w:t>
      </w:r>
      <w:r w:rsidR="0045263D">
        <w:rPr>
          <w:rStyle w:val="Strong"/>
        </w:rPr>
        <w:t>For clarity:</w:t>
      </w:r>
      <w:r w:rsidRPr="00806ED5">
        <w:rPr>
          <w:rStyle w:val="Strong"/>
        </w:rPr>
        <w:t xml:space="preserve"> </w:t>
      </w:r>
      <w:r w:rsidR="00270068">
        <w:rPr>
          <w:rStyle w:val="Strong"/>
        </w:rPr>
        <w:t>P</w:t>
      </w:r>
      <w:r w:rsidRPr="00806ED5">
        <w:rPr>
          <w:rStyle w:val="Strong"/>
        </w:rPr>
        <w:t xml:space="preserve">art-time </w:t>
      </w:r>
      <w:r w:rsidR="00270068">
        <w:rPr>
          <w:rStyle w:val="Strong"/>
        </w:rPr>
        <w:t xml:space="preserve">faculty </w:t>
      </w:r>
      <w:r w:rsidRPr="00806ED5">
        <w:rPr>
          <w:rStyle w:val="Strong"/>
        </w:rPr>
        <w:t>are eligible to participate in the pension plan and, if they hold an appointment of 25% or more,</w:t>
      </w:r>
      <w:r w:rsidR="0045263D">
        <w:rPr>
          <w:rStyle w:val="Strong"/>
        </w:rPr>
        <w:t xml:space="preserve"> </w:t>
      </w:r>
      <w:r w:rsidRPr="00806ED5">
        <w:rPr>
          <w:rStyle w:val="Strong"/>
        </w:rPr>
        <w:t>in benefits on a prorated basis.</w:t>
      </w:r>
      <w:r w:rsidR="00EE1FF1">
        <w:rPr>
          <w:rStyle w:val="Strong"/>
        </w:rPr>
        <w:t xml:space="preserve"> </w:t>
      </w:r>
      <w:r w:rsidRPr="00806ED5">
        <w:t xml:space="preserve">General information on these benefits can be found at </w:t>
      </w:r>
      <w:hyperlink r:id="rId12" w:history="1">
        <w:r w:rsidR="006C32DC">
          <w:rPr>
            <w:rStyle w:val="Hyperlink"/>
          </w:rPr>
          <w:t>hrandequity.utoronto.ca/careers/benefits/</w:t>
        </w:r>
      </w:hyperlink>
      <w:r w:rsidRPr="00806ED5">
        <w:t>. For details and to enrol in these benefits, c</w:t>
      </w:r>
      <w:r w:rsidR="00BE4F3D">
        <w:t xml:space="preserve">ontact </w:t>
      </w:r>
      <w:r w:rsidR="00BE4F3D" w:rsidRPr="00BE4F3D">
        <w:t>UTM’s Human Resources office at (905) 828-3935</w:t>
      </w:r>
      <w:r w:rsidR="00F259F1" w:rsidRPr="00806ED5">
        <w:t>.</w:t>
      </w:r>
    </w:p>
    <w:p w14:paraId="29B9FB8B" w14:textId="77777777" w:rsidR="00DB7039" w:rsidRPr="00806ED5" w:rsidRDefault="00F259F1" w:rsidP="00B40A12">
      <w:pPr>
        <w:pStyle w:val="Heading2nonumber"/>
      </w:pPr>
      <w:r w:rsidRPr="00806ED5">
        <w:t>Vacation</w:t>
      </w:r>
      <w:r w:rsidR="006D3C58" w:rsidRPr="00806ED5">
        <w:t xml:space="preserve"> </w:t>
      </w:r>
    </w:p>
    <w:p w14:paraId="48AFB709" w14:textId="5EF3C7AE" w:rsidR="00F259F1" w:rsidRPr="00806ED5" w:rsidRDefault="006D3C58" w:rsidP="00DB7039">
      <w:pPr>
        <w:rPr>
          <w:b/>
        </w:rPr>
      </w:pPr>
      <w:r w:rsidRPr="00806ED5">
        <w:rPr>
          <w:b/>
        </w:rPr>
        <w:t>[vacation entitlement for part-time annual appointments]</w:t>
      </w:r>
    </w:p>
    <w:p w14:paraId="7DEFD0DB" w14:textId="177C02FA" w:rsidR="00B74139" w:rsidRPr="00806ED5" w:rsidRDefault="00B74139" w:rsidP="00B74139">
      <w:r w:rsidRPr="00806ED5">
        <w:t>You are entitled to a vacation of one month each year. Vacation pay is included within your salary. Vacation is to be scheduled at a mutually convenient time</w:t>
      </w:r>
      <w:r w:rsidR="006D3C58" w:rsidRPr="00806ED5">
        <w:t>;</w:t>
      </w:r>
      <w:r w:rsidRPr="00806ED5">
        <w:t xml:space="preserve"> </w:t>
      </w:r>
      <w:r w:rsidR="006D3C58" w:rsidRPr="00806ED5">
        <w:t>n</w:t>
      </w:r>
      <w:r w:rsidRPr="00806ED5">
        <w:t xml:space="preserve">ormally, vacation </w:t>
      </w:r>
      <w:r w:rsidR="006D3C58" w:rsidRPr="00806ED5">
        <w:t>is taken in the summer</w:t>
      </w:r>
      <w:r w:rsidRPr="00806ED5">
        <w:t xml:space="preserve">. </w:t>
      </w:r>
      <w:r w:rsidR="00EE1FF1">
        <w:t xml:space="preserve"> Vacation must be used during the term of this appointment</w:t>
      </w:r>
      <w:r w:rsidR="004F1A9A">
        <w:t>.</w:t>
      </w:r>
    </w:p>
    <w:p w14:paraId="618F4650" w14:textId="0B8AF2D6" w:rsidR="00F259F1" w:rsidRPr="00806ED5" w:rsidRDefault="006D3C58" w:rsidP="00B40A12">
      <w:pPr>
        <w:pStyle w:val="Heading2nonumber"/>
      </w:pPr>
      <w:r w:rsidRPr="00806ED5">
        <w:t>UTFA</w:t>
      </w:r>
      <w:r w:rsidR="00203CB2">
        <w:t xml:space="preserve"> D</w:t>
      </w:r>
      <w:r w:rsidR="00992D3C">
        <w:t>ues</w:t>
      </w:r>
    </w:p>
    <w:p w14:paraId="6A921343" w14:textId="487D635D" w:rsidR="006D3C58" w:rsidRPr="00806ED5" w:rsidRDefault="006D3C58" w:rsidP="006D3C58">
      <w:r w:rsidRPr="00806ED5">
        <w:t xml:space="preserve">As a term and condition of employment, you are required to authorize the University to deduct from your salary an amount equal to membership dues in the University of Toronto Faculty Association fixed annually in accordance with the Association's constitution. Your written acceptance of this offer constitutes authorization for the University to make this deduction. The deduction will be remitted to the Association unless you object as a matter of conscience. Should you conscientiously object to deduction of dues, you may obtain a form from your divisional Human Resources office that you must complete providing a written declaration and direction to remit the deduction to a charity selected from a list agreed upon by the University and the Association. More information about UTFA can be found at </w:t>
      </w:r>
      <w:hyperlink r:id="rId13" w:history="1">
        <w:r w:rsidRPr="00806ED5">
          <w:rPr>
            <w:rStyle w:val="Hyperlink"/>
          </w:rPr>
          <w:t>www.utfa.org</w:t>
        </w:r>
      </w:hyperlink>
      <w:r w:rsidRPr="00806ED5">
        <w:t>.</w:t>
      </w:r>
    </w:p>
    <w:p w14:paraId="550F3810" w14:textId="527E2755" w:rsidR="00203CB2" w:rsidRDefault="00203CB2" w:rsidP="00674857">
      <w:pPr>
        <w:pStyle w:val="Heading2nonumber"/>
      </w:pPr>
      <w:r>
        <w:t>O</w:t>
      </w:r>
      <w:r w:rsidR="00992D3C">
        <w:t>ther</w:t>
      </w:r>
      <w:r>
        <w:t xml:space="preserve"> </w:t>
      </w:r>
      <w:r w:rsidR="00992D3C">
        <w:t>Deductions</w:t>
      </w:r>
    </w:p>
    <w:p w14:paraId="0AF83E26" w14:textId="4DAF319D" w:rsidR="00B74139" w:rsidRPr="00806ED5" w:rsidRDefault="006D3C58" w:rsidP="006D3C58">
      <w:r w:rsidRPr="00806ED5">
        <w:t>Payments in respect of salary, benefits</w:t>
      </w:r>
      <w:r w:rsidR="007B1542">
        <w:t>,</w:t>
      </w:r>
      <w:r w:rsidRPr="00806ED5">
        <w:t xml:space="preserve"> and any other items described in this offer are subject to deductions required by law and those made pursuant to the benefit plans in which you are enrolled, as applicable</w:t>
      </w:r>
      <w:r w:rsidR="00B74139" w:rsidRPr="00806ED5">
        <w:t xml:space="preserve">.  </w:t>
      </w:r>
    </w:p>
    <w:p w14:paraId="7F06A284" w14:textId="77777777" w:rsidR="00F259F1" w:rsidRPr="00806ED5" w:rsidRDefault="00F259F1" w:rsidP="00B40A12">
      <w:pPr>
        <w:pStyle w:val="Heading2nonumber"/>
      </w:pPr>
      <w:r w:rsidRPr="00806ED5">
        <w:t>Teaching</w:t>
      </w:r>
    </w:p>
    <w:p w14:paraId="6927E0A0" w14:textId="53ACBBF4" w:rsidR="006D3C58" w:rsidRPr="00806ED5" w:rsidRDefault="00317615" w:rsidP="006D3C58">
      <w:r w:rsidRPr="00317615">
        <w:t xml:space="preserve">You will be expected to assume a teaching load in the Department consistent with the % of your appointment and in accordance with the Unit Workload Policy, which is attached. Additional or different teaching in areas for which you are qualified may be assigned in subsequent years. We would draw your attention to the availability of the services of the University of Toronto’s Centre for Teaching Support &amp; Innovation located on the 4th floor of the Robarts Library, St. George campus and the Robert Gillespie Academic Skills Centre at the </w:t>
      </w:r>
      <w:r w:rsidRPr="00317615">
        <w:lastRenderedPageBreak/>
        <w:t xml:space="preserve">University of Toronto Mississauga.  For more information about the Centre for Teaching Support &amp; Innovation, </w:t>
      </w:r>
      <w:r w:rsidRPr="00317615">
        <w:rPr>
          <w:lang w:val="en-US"/>
        </w:rPr>
        <w:t xml:space="preserve">go to </w:t>
      </w:r>
      <w:hyperlink r:id="rId14" w:history="1">
        <w:r w:rsidRPr="00317615">
          <w:rPr>
            <w:rStyle w:val="Hyperlink"/>
            <w:lang w:val="en-US"/>
          </w:rPr>
          <w:t>www.teaching.utoronto.ca</w:t>
        </w:r>
      </w:hyperlink>
      <w:r w:rsidRPr="00317615">
        <w:rPr>
          <w:lang w:val="en-US"/>
        </w:rPr>
        <w:t xml:space="preserve"> and for the Robert Gillespie Academic Skills Centre go to</w:t>
      </w:r>
      <w:r w:rsidRPr="00317615">
        <w:rPr>
          <w:u w:val="single"/>
          <w:lang w:val="en-US"/>
        </w:rPr>
        <w:t xml:space="preserve"> </w:t>
      </w:r>
      <w:hyperlink r:id="rId15" w:history="1">
        <w:r w:rsidRPr="00317615">
          <w:rPr>
            <w:rStyle w:val="Hyperlink"/>
            <w:lang w:val="en-US"/>
          </w:rPr>
          <w:t>http://www.utm.utoronto.ca/asc/</w:t>
        </w:r>
      </w:hyperlink>
    </w:p>
    <w:p w14:paraId="4EC72165" w14:textId="526B3866" w:rsidR="00546345" w:rsidRPr="00806ED5" w:rsidRDefault="00546345" w:rsidP="00546345">
      <w:pPr>
        <w:pStyle w:val="Heading2nonumber"/>
      </w:pPr>
      <w:r w:rsidRPr="00806ED5">
        <w:t>Accessibility</w:t>
      </w:r>
    </w:p>
    <w:p w14:paraId="48591062" w14:textId="4EF609B7" w:rsidR="00546345" w:rsidRPr="00806ED5" w:rsidRDefault="00546345" w:rsidP="00546345">
      <w:pPr>
        <w:tabs>
          <w:tab w:val="left" w:pos="900"/>
        </w:tabs>
      </w:pPr>
      <w:r w:rsidRPr="00806ED5">
        <w:t>The University has a number of programs and services available to employees who have need of accommodation due to a disability through its Hea</w:t>
      </w:r>
      <w:r w:rsidR="00DE1C41" w:rsidRPr="00806ED5">
        <w:t>lth &amp; Well-B</w:t>
      </w:r>
      <w:r w:rsidRPr="00806ED5">
        <w:t>eing Programs &amp; Services (</w:t>
      </w:r>
      <w:hyperlink r:id="rId16" w:history="1">
        <w:r w:rsidR="006C32DC">
          <w:rPr>
            <w:rStyle w:val="Hyperlink"/>
          </w:rPr>
          <w:t>hrandequity.utoronto.ca/culture/wellness/</w:t>
        </w:r>
      </w:hyperlink>
      <w:r w:rsidRPr="00806ED5">
        <w:t xml:space="preserve">). A description of the accommodation process is available in the </w:t>
      </w:r>
      <w:r w:rsidR="00CB129D" w:rsidRPr="00540D7E">
        <w:rPr>
          <w:rStyle w:val="Emphasis"/>
        </w:rPr>
        <w:t xml:space="preserve">Accommodation </w:t>
      </w:r>
      <w:r w:rsidR="00CB129D">
        <w:rPr>
          <w:rStyle w:val="Emphasis"/>
        </w:rPr>
        <w:t xml:space="preserve">Guidelines </w:t>
      </w:r>
      <w:r w:rsidR="00CB129D" w:rsidRPr="00540D7E">
        <w:rPr>
          <w:rStyle w:val="Emphasis"/>
        </w:rPr>
        <w:t>for Employees with Disabilities</w:t>
      </w:r>
      <w:r w:rsidR="00CB129D" w:rsidRPr="00540D7E">
        <w:t xml:space="preserve">, which may be found at </w:t>
      </w:r>
      <w:hyperlink r:id="rId17" w:history="1">
        <w:r w:rsidR="006C32DC">
          <w:rPr>
            <w:rStyle w:val="Hyperlink"/>
          </w:rPr>
          <w:t>hrandequity.utoronto.ca/inclusion/accessibility/accommodation/accommodation-guidelines-for-employees-with-disabilities/</w:t>
        </w:r>
      </w:hyperlink>
      <w:r w:rsidRPr="00806ED5">
        <w:t>.</w:t>
      </w:r>
    </w:p>
    <w:p w14:paraId="1BD660A3" w14:textId="20D88B97" w:rsidR="00546345" w:rsidRPr="00806ED5" w:rsidRDefault="00546345" w:rsidP="00546345">
      <w:pPr>
        <w:tabs>
          <w:tab w:val="left" w:pos="900"/>
        </w:tabs>
      </w:pPr>
      <w:r w:rsidRPr="00806ED5">
        <w:t>In the event that you have a disability that would impact upon how you would respond to an emergency in the workplace (e.g., situations requiring evacuation), you should contact Health &amp; Well-</w:t>
      </w:r>
      <w:r w:rsidR="00DE1C41" w:rsidRPr="00806ED5">
        <w:t xml:space="preserve">Being Programs &amp; Services at </w:t>
      </w:r>
      <w:r w:rsidR="007B1542" w:rsidRPr="007B1542">
        <w:t>416.946.0537</w:t>
      </w:r>
      <w:r w:rsidRPr="00806ED5">
        <w:t xml:space="preserve"> as soon as possible so that you can be provided with information regarding an individualized emergency response plan.</w:t>
      </w:r>
      <w:r w:rsidRPr="00806ED5">
        <w:tab/>
      </w:r>
    </w:p>
    <w:p w14:paraId="797E0180" w14:textId="77777777" w:rsidR="00DB7039" w:rsidRPr="00806ED5" w:rsidRDefault="00F259F1" w:rsidP="00B40A12">
      <w:pPr>
        <w:pStyle w:val="Heading2nonumber"/>
      </w:pPr>
      <w:r w:rsidRPr="00806ED5">
        <w:t>Immigration</w:t>
      </w:r>
      <w:r w:rsidR="00546345" w:rsidRPr="00806ED5">
        <w:t xml:space="preserve"> Issues </w:t>
      </w:r>
    </w:p>
    <w:p w14:paraId="44DCB67A" w14:textId="50063D1B" w:rsidR="00F259F1" w:rsidRPr="00806ED5" w:rsidRDefault="00546345" w:rsidP="00DB7039">
      <w:pPr>
        <w:rPr>
          <w:b/>
        </w:rPr>
      </w:pPr>
      <w:r w:rsidRPr="00806ED5">
        <w:rPr>
          <w:b/>
        </w:rPr>
        <w:t>[delete where not</w:t>
      </w:r>
      <w:r w:rsidR="00F259F1" w:rsidRPr="00806ED5">
        <w:rPr>
          <w:b/>
        </w:rPr>
        <w:t xml:space="preserve"> applicable</w:t>
      </w:r>
      <w:r w:rsidR="00203CB2">
        <w:rPr>
          <w:b/>
        </w:rPr>
        <w:t>.  If</w:t>
      </w:r>
      <w:r w:rsidRPr="00806ED5">
        <w:rPr>
          <w:b/>
        </w:rPr>
        <w:t xml:space="preserve"> the candidate is not Canadian or permanent resident; contact: faculty.immigration@utoronto.ca</w:t>
      </w:r>
      <w:r w:rsidR="00F259F1" w:rsidRPr="00806ED5">
        <w:rPr>
          <w:b/>
        </w:rPr>
        <w:t>]</w:t>
      </w:r>
    </w:p>
    <w:p w14:paraId="15F9EDE7" w14:textId="77777777" w:rsidR="00034619" w:rsidRPr="00806ED5" w:rsidRDefault="00034619" w:rsidP="00034619">
      <w:pPr>
        <w:tabs>
          <w:tab w:val="left" w:pos="900"/>
        </w:tabs>
        <w:spacing w:after="120"/>
      </w:pPr>
      <w:r w:rsidRPr="00806ED5">
        <w:t xml:space="preserve">This offer is subject to compliance with the immigration laws of Canada (as contained in the </w:t>
      </w:r>
      <w:r w:rsidRPr="00806ED5">
        <w:rPr>
          <w:rStyle w:val="Emphasis"/>
        </w:rPr>
        <w:t>Immigration and Refugee Protection Act</w:t>
      </w:r>
      <w:r w:rsidRPr="00806ED5">
        <w:t xml:space="preserve"> and the regulations made in pursuance of that </w:t>
      </w:r>
      <w:r w:rsidRPr="00806ED5">
        <w:rPr>
          <w:rStyle w:val="Emphasis"/>
        </w:rPr>
        <w:t>Act</w:t>
      </w:r>
      <w:r w:rsidRPr="00806ED5">
        <w:t xml:space="preserve">) and it is conditional upon any approvals, authorizations and/or permits in respect of your employment that may be required under that </w:t>
      </w:r>
      <w:r w:rsidRPr="00806ED5">
        <w:rPr>
          <w:rStyle w:val="Emphasis"/>
        </w:rPr>
        <w:t>Act</w:t>
      </w:r>
      <w:r w:rsidRPr="00806ED5">
        <w:t xml:space="preserve"> or the regulations</w:t>
      </w:r>
      <w:r>
        <w:t xml:space="preserve"> or otherwise required for you to legally work and be taxed in Canada</w:t>
      </w:r>
      <w:r w:rsidRPr="00806ED5">
        <w:t>.</w:t>
      </w:r>
    </w:p>
    <w:p w14:paraId="4C7A69AC" w14:textId="77777777" w:rsidR="00992D3C" w:rsidRPr="00806ED5" w:rsidRDefault="00992D3C" w:rsidP="00992D3C">
      <w:pPr>
        <w:pStyle w:val="Heading2nonumber"/>
      </w:pPr>
      <w:r w:rsidRPr="00806ED5">
        <w:t>Policies and Procedures</w:t>
      </w:r>
    </w:p>
    <w:p w14:paraId="0F34CD45" w14:textId="77777777" w:rsidR="00992D3C" w:rsidRDefault="00992D3C" w:rsidP="00992D3C">
      <w:r>
        <w:t xml:space="preserve">You are subject to and bound by all applicable Faculty and University policies.  </w:t>
      </w:r>
    </w:p>
    <w:p w14:paraId="77B3851D" w14:textId="77777777" w:rsidR="00992D3C" w:rsidRPr="009A1CAA" w:rsidRDefault="00992D3C" w:rsidP="00992D3C">
      <w:pPr>
        <w:tabs>
          <w:tab w:val="left" w:pos="900"/>
        </w:tabs>
      </w:pPr>
      <w:r w:rsidRPr="009A1CAA">
        <w:t>Attached for your information are the following policies and agreement:</w:t>
      </w:r>
    </w:p>
    <w:p w14:paraId="3D069A74" w14:textId="110CB9EE" w:rsidR="00992D3C" w:rsidRPr="009A1CAA" w:rsidRDefault="00992D3C" w:rsidP="00674857">
      <w:pPr>
        <w:pStyle w:val="ListBullet"/>
        <w:numPr>
          <w:ilvl w:val="0"/>
          <w:numId w:val="16"/>
        </w:numPr>
      </w:pPr>
      <w:r w:rsidRPr="009A1CAA">
        <w:t xml:space="preserve">the University’s </w:t>
      </w:r>
      <w:r w:rsidRPr="00CC7EAF">
        <w:rPr>
          <w:rStyle w:val="Emphasis"/>
        </w:rPr>
        <w:t>Policy and Procedures on Employment Conditions of Part-time Faculty</w:t>
      </w:r>
      <w:r>
        <w:rPr>
          <w:rStyle w:val="Emphasis"/>
        </w:rPr>
        <w:t xml:space="preserve"> (2021)</w:t>
      </w:r>
    </w:p>
    <w:p w14:paraId="416023CA" w14:textId="77777777" w:rsidR="00992D3C" w:rsidRPr="009A1CAA" w:rsidRDefault="00992D3C" w:rsidP="00674857">
      <w:pPr>
        <w:pStyle w:val="ListBullet"/>
        <w:numPr>
          <w:ilvl w:val="0"/>
          <w:numId w:val="16"/>
        </w:numPr>
      </w:pPr>
      <w:r w:rsidRPr="009A1CAA">
        <w:t xml:space="preserve">the </w:t>
      </w:r>
      <w:r w:rsidRPr="009A1CAA">
        <w:rPr>
          <w:rStyle w:val="Emphasis"/>
        </w:rPr>
        <w:t>Memorandum of Agreement between the Governing Council of the University of Toronto and the University of Toronto Faculty Association</w:t>
      </w:r>
      <w:r w:rsidRPr="009A1CAA">
        <w:t xml:space="preserve"> </w:t>
      </w:r>
    </w:p>
    <w:p w14:paraId="2049D972" w14:textId="77777777" w:rsidR="00992D3C" w:rsidRPr="009A1CAA" w:rsidRDefault="00992D3C" w:rsidP="00674857">
      <w:pPr>
        <w:pStyle w:val="ListBullet"/>
        <w:numPr>
          <w:ilvl w:val="0"/>
          <w:numId w:val="16"/>
        </w:numPr>
      </w:pPr>
      <w:r w:rsidRPr="009A1CAA">
        <w:t xml:space="preserve">the </w:t>
      </w:r>
      <w:r w:rsidRPr="009A1CAA">
        <w:rPr>
          <w:rStyle w:val="Emphasis"/>
        </w:rPr>
        <w:t>Code of Behaviour on Academic Matters</w:t>
      </w:r>
      <w:r w:rsidRPr="009A1CAA">
        <w:t xml:space="preserve"> </w:t>
      </w:r>
    </w:p>
    <w:p w14:paraId="4C27B4D1" w14:textId="77777777" w:rsidR="00992D3C" w:rsidRPr="009A1CAA" w:rsidRDefault="00992D3C" w:rsidP="00674857">
      <w:pPr>
        <w:pStyle w:val="ListBullet"/>
        <w:numPr>
          <w:ilvl w:val="0"/>
          <w:numId w:val="16"/>
        </w:numPr>
      </w:pPr>
      <w:r w:rsidRPr="009A1CAA">
        <w:t xml:space="preserve">the </w:t>
      </w:r>
      <w:r w:rsidRPr="009A1CAA">
        <w:rPr>
          <w:rStyle w:val="Emphasis"/>
        </w:rPr>
        <w:t>Policy and Procedures Governing Promotions</w:t>
      </w:r>
      <w:r w:rsidRPr="009A1CAA">
        <w:t xml:space="preserve"> </w:t>
      </w:r>
    </w:p>
    <w:p w14:paraId="2A509DEE" w14:textId="77777777" w:rsidR="00992D3C" w:rsidRPr="009A1CAA" w:rsidRDefault="00992D3C" w:rsidP="00674857">
      <w:pPr>
        <w:pStyle w:val="ListBullet"/>
        <w:numPr>
          <w:ilvl w:val="0"/>
          <w:numId w:val="16"/>
        </w:numPr>
      </w:pPr>
      <w:r w:rsidRPr="009A1CAA">
        <w:lastRenderedPageBreak/>
        <w:t xml:space="preserve">the </w:t>
      </w:r>
      <w:r w:rsidRPr="009A1CAA">
        <w:rPr>
          <w:rStyle w:val="Emphasis"/>
        </w:rPr>
        <w:t>Policy on Conflict of Interest: Academic Staff</w:t>
      </w:r>
      <w:r w:rsidRPr="009A1CAA">
        <w:t xml:space="preserve"> </w:t>
      </w:r>
    </w:p>
    <w:p w14:paraId="71C76B6E" w14:textId="606D7B20" w:rsidR="00992D3C" w:rsidRDefault="00992D3C" w:rsidP="00674857">
      <w:pPr>
        <w:pStyle w:val="ListBullet"/>
        <w:numPr>
          <w:ilvl w:val="0"/>
          <w:numId w:val="16"/>
        </w:numPr>
      </w:pPr>
      <w:r w:rsidRPr="009A1CAA">
        <w:t xml:space="preserve">the </w:t>
      </w:r>
      <w:r w:rsidRPr="009A1CAA">
        <w:rPr>
          <w:rStyle w:val="Emphasis"/>
        </w:rPr>
        <w:t>University of Toronto Workload Policy and Procedures for Faculty and Librarians</w:t>
      </w:r>
      <w:r w:rsidRPr="009A1CAA">
        <w:t xml:space="preserve">, and the workload policy of your </w:t>
      </w:r>
      <w:r w:rsidR="00F82298">
        <w:t xml:space="preserve">academic unit </w:t>
      </w:r>
    </w:p>
    <w:p w14:paraId="0A714F1A" w14:textId="77777777" w:rsidR="00992D3C" w:rsidRPr="009A1CAA" w:rsidRDefault="00992D3C" w:rsidP="00992D3C"/>
    <w:p w14:paraId="37F460E7" w14:textId="77777777" w:rsidR="00992D3C" w:rsidRPr="009A1CAA" w:rsidRDefault="00992D3C" w:rsidP="00992D3C">
      <w:r w:rsidRPr="009A1CAA">
        <w:t>In addition, please review and familiarize yourself with the following:</w:t>
      </w:r>
    </w:p>
    <w:p w14:paraId="35364A32" w14:textId="77777777" w:rsidR="00992D3C" w:rsidRPr="009A1CAA" w:rsidRDefault="00992D3C" w:rsidP="00674857">
      <w:pPr>
        <w:pStyle w:val="ListBullet"/>
        <w:rPr>
          <w:rStyle w:val="Emphasis"/>
          <w:i w:val="0"/>
          <w:iCs w:val="0"/>
        </w:rPr>
      </w:pPr>
      <w:r w:rsidRPr="009A1CAA">
        <w:rPr>
          <w:rStyle w:val="Emphasis"/>
        </w:rPr>
        <w:t>Policy on Ethical Conduct in Research</w:t>
      </w:r>
      <w:r w:rsidRPr="009A1CAA">
        <w:rPr>
          <w:rStyle w:val="Emphasis"/>
          <w:i w:val="0"/>
          <w:iCs w:val="0"/>
        </w:rPr>
        <w:t xml:space="preserve"> </w:t>
      </w:r>
      <w:hyperlink r:id="rId18" w:history="1">
        <w:r>
          <w:rPr>
            <w:rStyle w:val="Hyperlink"/>
          </w:rPr>
          <w:t>governingcouncil.utoronto.ca/secretariat/policies/research-policy-ethical-conduct-march-28-1991</w:t>
        </w:r>
      </w:hyperlink>
    </w:p>
    <w:p w14:paraId="7EC9368E" w14:textId="77777777" w:rsidR="00992D3C" w:rsidRPr="009A1CAA" w:rsidRDefault="00992D3C" w:rsidP="00674857">
      <w:pPr>
        <w:pStyle w:val="ListBullet"/>
        <w:rPr>
          <w:rStyle w:val="Emphasis"/>
          <w:i w:val="0"/>
          <w:iCs w:val="0"/>
        </w:rPr>
      </w:pPr>
      <w:r w:rsidRPr="009A1CAA">
        <w:rPr>
          <w:rStyle w:val="Emphasis"/>
        </w:rPr>
        <w:t>Policy on Research Involving Human Subjects</w:t>
      </w:r>
      <w:r w:rsidRPr="009A1CAA">
        <w:rPr>
          <w:rStyle w:val="Emphasis"/>
          <w:i w:val="0"/>
          <w:iCs w:val="0"/>
        </w:rPr>
        <w:t xml:space="preserve"> </w:t>
      </w:r>
      <w:hyperlink r:id="rId19" w:history="1">
        <w:r>
          <w:rPr>
            <w:rStyle w:val="Hyperlink"/>
          </w:rPr>
          <w:t>governingcouncil.utoronto.ca/secretariat/policies/human-subjects-policy-research-involving-june-29-2000</w:t>
        </w:r>
      </w:hyperlink>
    </w:p>
    <w:p w14:paraId="083ECFFD" w14:textId="77777777" w:rsidR="00992D3C" w:rsidRPr="009A1CAA" w:rsidRDefault="00992D3C" w:rsidP="00674857">
      <w:pPr>
        <w:pStyle w:val="ListBullet"/>
      </w:pPr>
      <w:r w:rsidRPr="009A1CAA">
        <w:rPr>
          <w:rStyle w:val="Emphasis"/>
        </w:rPr>
        <w:t>University Assessment and Grading Practices Policy</w:t>
      </w:r>
      <w:r w:rsidRPr="009A1CAA">
        <w:t xml:space="preserve"> </w:t>
      </w:r>
      <w:hyperlink r:id="rId20" w:history="1">
        <w:r>
          <w:rPr>
            <w:rStyle w:val="Hyperlink"/>
          </w:rPr>
          <w:t>governingcouncil.utoronto.ca/secretariat/policies/grading-practices-policy-university-assessment-and-january-26-2012</w:t>
        </w:r>
      </w:hyperlink>
    </w:p>
    <w:p w14:paraId="6CBDCDB0" w14:textId="77777777" w:rsidR="00992D3C" w:rsidRPr="009A1CAA" w:rsidRDefault="00992D3C" w:rsidP="00674857">
      <w:pPr>
        <w:pStyle w:val="ListBullet"/>
        <w:rPr>
          <w:rStyle w:val="Emphasis"/>
          <w:i w:val="0"/>
          <w:iCs w:val="0"/>
        </w:rPr>
      </w:pPr>
      <w:r w:rsidRPr="009A1CAA">
        <w:rPr>
          <w:rStyle w:val="Emphasis"/>
        </w:rPr>
        <w:t>Framework to Address Allegations of Research Misconduct</w:t>
      </w:r>
      <w:r w:rsidRPr="009A1CAA">
        <w:rPr>
          <w:rStyle w:val="Emphasis"/>
          <w:i w:val="0"/>
          <w:iCs w:val="0"/>
        </w:rPr>
        <w:t xml:space="preserve"> </w:t>
      </w:r>
      <w:hyperlink r:id="rId21" w:history="1">
        <w:r>
          <w:rPr>
            <w:rStyle w:val="Hyperlink"/>
          </w:rPr>
          <w:t>research.utoronto.ca/media/48/download</w:t>
        </w:r>
      </w:hyperlink>
    </w:p>
    <w:p w14:paraId="4888BC4B" w14:textId="77777777" w:rsidR="00992D3C" w:rsidRPr="009A1CAA" w:rsidRDefault="00992D3C" w:rsidP="00674857">
      <w:pPr>
        <w:pStyle w:val="ListBullet"/>
      </w:pPr>
      <w:r w:rsidRPr="009A1CAA">
        <w:rPr>
          <w:rStyle w:val="Emphasis"/>
        </w:rPr>
        <w:t>Publication Policy</w:t>
      </w:r>
      <w:r>
        <w:br/>
      </w:r>
      <w:hyperlink r:id="rId22" w:history="1">
        <w:r>
          <w:rPr>
            <w:rStyle w:val="Hyperlink"/>
          </w:rPr>
          <w:t>governingcouncil.utoronto.ca/secretariat/policies/publication-policy-may-30-2007</w:t>
        </w:r>
      </w:hyperlink>
    </w:p>
    <w:p w14:paraId="40AC5DB1" w14:textId="77777777" w:rsidR="00992D3C" w:rsidRPr="009A1CAA" w:rsidRDefault="00992D3C" w:rsidP="00674857">
      <w:pPr>
        <w:pStyle w:val="ListBullet"/>
      </w:pPr>
      <w:r>
        <w:rPr>
          <w:rStyle w:val="Emphasis"/>
        </w:rPr>
        <w:t xml:space="preserve">Statement on Protection of </w:t>
      </w:r>
      <w:r w:rsidRPr="009A1CAA">
        <w:rPr>
          <w:rStyle w:val="Emphasis"/>
        </w:rPr>
        <w:t>Freedom of Speech</w:t>
      </w:r>
      <w:r w:rsidRPr="009A1CAA">
        <w:t xml:space="preserve"> </w:t>
      </w:r>
      <w:hyperlink r:id="rId23" w:history="1">
        <w:r>
          <w:rPr>
            <w:rStyle w:val="Hyperlink"/>
          </w:rPr>
          <w:t>governingcouncil.utoronto.ca/secretariat/policies/freedom-speech-statement-protection-may-28-1992</w:t>
        </w:r>
      </w:hyperlink>
    </w:p>
    <w:p w14:paraId="2F931DFA" w14:textId="77777777" w:rsidR="00992D3C" w:rsidRPr="009A1CAA" w:rsidRDefault="00992D3C" w:rsidP="00992D3C"/>
    <w:p w14:paraId="39F1CF05" w14:textId="0E1958E8" w:rsidR="00992D3C" w:rsidRPr="009A1CAA" w:rsidRDefault="00992D3C" w:rsidP="00992D3C">
      <w:r w:rsidRPr="009A1CAA">
        <w:t xml:space="preserve">These and other applicable University policies can be found at </w:t>
      </w:r>
      <w:hyperlink r:id="rId24" w:history="1">
        <w:r w:rsidRPr="009A1CAA">
          <w:rPr>
            <w:rStyle w:val="Hyperlink"/>
          </w:rPr>
          <w:t>www.governingcouncil.utoronto.ca/Governing_Council/policies.htm</w:t>
        </w:r>
      </w:hyperlink>
      <w:r w:rsidRPr="009A1CAA">
        <w:t>. Some of the policies that govern aspects of your rights and obligations as a faculty member can be found a</w:t>
      </w:r>
      <w:r>
        <w:t xml:space="preserve">t </w:t>
      </w:r>
      <w:hyperlink r:id="rId25" w:anchor="section_2" w:history="1">
        <w:r w:rsidRPr="008221C0">
          <w:rPr>
            <w:rStyle w:val="Hyperlink"/>
          </w:rPr>
          <w:t>www.provost.utoronto.ca/planning-policy/#section_2</w:t>
        </w:r>
      </w:hyperlink>
      <w:r w:rsidRPr="009A1CAA">
        <w:t>.</w:t>
      </w:r>
    </w:p>
    <w:p w14:paraId="0C9FCC6F" w14:textId="77777777" w:rsidR="00992D3C" w:rsidRPr="009A1CAA" w:rsidRDefault="00992D3C" w:rsidP="00992D3C">
      <w:r w:rsidRPr="009A1CAA">
        <w:t xml:space="preserve">The </w:t>
      </w:r>
      <w:hyperlink r:id="rId26" w:history="1">
        <w:r w:rsidRPr="009A1CAA">
          <w:rPr>
            <w:rStyle w:val="HyperlinkEmphasisChar"/>
          </w:rPr>
          <w:t>Manual of Staff Policies for Academics and Librarians</w:t>
        </w:r>
      </w:hyperlink>
      <w:r w:rsidRPr="009A1CAA">
        <w:t xml:space="preserve"> is available on the Human Resources website. Some of these policies are subject to negotiation with the University of Toronto Faculty Association, and others may be changed directly by the University. </w:t>
      </w:r>
      <w:r>
        <w:t>Y</w:t>
      </w:r>
      <w:r w:rsidRPr="009A1CAA">
        <w:t>ou should familiarize yourself with them.</w:t>
      </w:r>
    </w:p>
    <w:p w14:paraId="69727B17" w14:textId="77777777" w:rsidR="00992D3C" w:rsidRPr="009A1CAA" w:rsidRDefault="00992D3C" w:rsidP="00992D3C">
      <w:r w:rsidRPr="009A1CAA">
        <w:t xml:space="preserve">You will also be subject to and bound by University policies of general application and their related guidelines. For convenience, a partial list of policies, those applicable to all employees, </w:t>
      </w:r>
      <w:r w:rsidRPr="009A1CAA">
        <w:lastRenderedPageBreak/>
        <w:t xml:space="preserve">and related guidelines can be found on the Human Resources &amp; Equity website at </w:t>
      </w:r>
      <w:hyperlink r:id="rId27" w:history="1">
        <w:r>
          <w:rPr>
            <w:rStyle w:val="Hyperlink"/>
          </w:rPr>
          <w:t>hrandequity.utoronto.ca/policies/</w:t>
        </w:r>
      </w:hyperlink>
      <w:r w:rsidRPr="009A1CAA">
        <w:t>. Printed versions will be provided upon request.</w:t>
      </w:r>
    </w:p>
    <w:p w14:paraId="67E9071B" w14:textId="77777777" w:rsidR="00992D3C" w:rsidRPr="009A1CAA" w:rsidRDefault="00992D3C" w:rsidP="00992D3C">
      <w:r w:rsidRPr="009A1CAA">
        <w:t xml:space="preserve">The law requires the Employment Standards Act Poster to be provided to all employees; it is available at </w:t>
      </w:r>
      <w:hyperlink r:id="rId28" w:anchor="section-1" w:history="1">
        <w:r w:rsidRPr="0074092D">
          <w:rPr>
            <w:rStyle w:val="Hyperlink"/>
          </w:rPr>
          <w:t>www.ontario.ca/page/posters-required-workplace#section-1</w:t>
        </w:r>
      </w:hyperlink>
      <w:r w:rsidRPr="009A1CAA">
        <w:t xml:space="preserve">. This poster describes the minimum rights and obligations contained in the </w:t>
      </w:r>
      <w:r w:rsidRPr="009A1CAA">
        <w:rPr>
          <w:rStyle w:val="Emphasis"/>
        </w:rPr>
        <w:t>Employment Standards Act</w:t>
      </w:r>
      <w:r w:rsidRPr="009A1CAA">
        <w:t xml:space="preserve">. Please note that in many respects this offer of employment exceeds the minimum requirements set out in the </w:t>
      </w:r>
      <w:r w:rsidRPr="009A1CAA">
        <w:rPr>
          <w:rStyle w:val="Emphasis"/>
        </w:rPr>
        <w:t>Act</w:t>
      </w:r>
      <w:r w:rsidRPr="009A1CAA">
        <w:t>.</w:t>
      </w:r>
    </w:p>
    <w:p w14:paraId="6CE7BDDE" w14:textId="5F5F5927" w:rsidR="00F82298" w:rsidRPr="00F82298" w:rsidRDefault="00992D3C" w:rsidP="00674857">
      <w:r w:rsidRPr="00F82298">
        <w:t xml:space="preserve">You should pay particular attention to the University’s Policy on Sexual Violence and Sexual Harassment and those policies which confirm the University’s commitment to, and your obligation to support, a workplace that is free from discrimination and harassment as set out in the Human Rights Code, is safe as set out in the Occupational Health and Safety Act and that respects the University’s commitment to equity and to workplace civility. </w:t>
      </w:r>
    </w:p>
    <w:p w14:paraId="4F3F75BF" w14:textId="77777777" w:rsidR="00992D3C" w:rsidRPr="009A1CAA" w:rsidRDefault="00992D3C" w:rsidP="00992D3C">
      <w:r w:rsidRPr="009A1CAA">
        <w:t>All of the applicable policies may be amended and/or new policies may be introduced from time to time which will become binding terms of your employment contract with the University.</w:t>
      </w:r>
    </w:p>
    <w:p w14:paraId="1DBA7BB3" w14:textId="3ABD089A" w:rsidR="004F1A9A" w:rsidRDefault="00992D3C" w:rsidP="00F82298">
      <w:r w:rsidRPr="009A1CAA">
        <w:t xml:space="preserve">Please carefully review all applicable policies and guidelines. By signing this letter you acknowledge that you understand them and agree to be bound by them. If you have questions about any of these policies or guidelines, you should raise them with HR before accepting this offer. </w:t>
      </w:r>
    </w:p>
    <w:p w14:paraId="6722BA16" w14:textId="77777777" w:rsidR="00034619" w:rsidRPr="00806ED5" w:rsidRDefault="00034619" w:rsidP="00034619">
      <w:pPr>
        <w:pStyle w:val="Heading2nonumber"/>
      </w:pPr>
      <w:r>
        <w:t>General Terms</w:t>
      </w:r>
    </w:p>
    <w:p w14:paraId="3A49DE58" w14:textId="77777777" w:rsidR="00034619" w:rsidRPr="00806ED5" w:rsidRDefault="00034619" w:rsidP="00034619">
      <w:pPr>
        <w:pStyle w:val="ListParagraph"/>
        <w:numPr>
          <w:ilvl w:val="0"/>
          <w:numId w:val="18"/>
        </w:numPr>
        <w:tabs>
          <w:tab w:val="clear" w:pos="432"/>
        </w:tabs>
      </w:pPr>
      <w:r w:rsidRPr="00806ED5">
        <w:t>This letter and the documents referred to in it constitute the entire agreement between you and the University. There are no representations, warranties</w:t>
      </w:r>
      <w:r>
        <w:t>,</w:t>
      </w:r>
      <w:r w:rsidRPr="00806ED5">
        <w:t xml:space="preserve"> or other commitments apart from these documents.</w:t>
      </w:r>
      <w:r>
        <w:br/>
      </w:r>
    </w:p>
    <w:p w14:paraId="3EE3B594" w14:textId="77777777" w:rsidR="00034619" w:rsidRPr="002446AB" w:rsidRDefault="00034619" w:rsidP="00034619">
      <w:pPr>
        <w:pStyle w:val="ListParagraph"/>
        <w:numPr>
          <w:ilvl w:val="0"/>
          <w:numId w:val="18"/>
        </w:numPr>
        <w:rPr>
          <w:lang w:bidi="x-none"/>
        </w:rPr>
      </w:pPr>
      <w:r w:rsidRPr="002446AB">
        <w:rPr>
          <w:lang w:bidi="x-none"/>
        </w:rPr>
        <w:t xml:space="preserve">A waiver by you or the University of any breach under this </w:t>
      </w:r>
      <w:r>
        <w:rPr>
          <w:lang w:bidi="x-none"/>
        </w:rPr>
        <w:t>agreement</w:t>
      </w:r>
      <w:r w:rsidRPr="002446AB">
        <w:rPr>
          <w:lang w:bidi="x-none"/>
        </w:rPr>
        <w:t xml:space="preserve"> shall not constitute a waiver of any further breaches of this </w:t>
      </w:r>
      <w:r>
        <w:rPr>
          <w:lang w:bidi="x-none"/>
        </w:rPr>
        <w:t>agreement</w:t>
      </w:r>
      <w:r w:rsidRPr="002446AB">
        <w:rPr>
          <w:lang w:bidi="x-none"/>
        </w:rPr>
        <w:t>.</w:t>
      </w:r>
      <w:r>
        <w:rPr>
          <w:lang w:bidi="x-none"/>
        </w:rPr>
        <w:br/>
      </w:r>
    </w:p>
    <w:p w14:paraId="40B9BFEA" w14:textId="77777777" w:rsidR="00034619" w:rsidRDefault="00034619" w:rsidP="00034619">
      <w:pPr>
        <w:pStyle w:val="ListParagraph"/>
        <w:numPr>
          <w:ilvl w:val="0"/>
          <w:numId w:val="18"/>
        </w:numPr>
        <w:rPr>
          <w:lang w:bidi="x-none"/>
        </w:rPr>
      </w:pPr>
      <w:r w:rsidRPr="002446AB">
        <w:rPr>
          <w:lang w:bidi="x-none"/>
        </w:rPr>
        <w:t xml:space="preserve">If any provision of this </w:t>
      </w:r>
      <w:r>
        <w:rPr>
          <w:lang w:bidi="x-none"/>
        </w:rPr>
        <w:t>a</w:t>
      </w:r>
      <w:r w:rsidRPr="002446AB">
        <w:rPr>
          <w:lang w:bidi="x-none"/>
        </w:rPr>
        <w:t xml:space="preserve">greement is determined by a court of competent jurisdiction to be invalid and unenforceable to any extent, the remainder of this </w:t>
      </w:r>
      <w:r>
        <w:rPr>
          <w:lang w:bidi="x-none"/>
        </w:rPr>
        <w:t>agreement</w:t>
      </w:r>
      <w:r w:rsidRPr="002446AB">
        <w:rPr>
          <w:lang w:bidi="x-none"/>
        </w:rPr>
        <w:t xml:space="preserve"> shall not be affected by such </w:t>
      </w:r>
      <w:r>
        <w:rPr>
          <w:lang w:bidi="x-none"/>
        </w:rPr>
        <w:t>in</w:t>
      </w:r>
      <w:r w:rsidRPr="002446AB">
        <w:rPr>
          <w:lang w:bidi="x-none"/>
        </w:rPr>
        <w:t>validity.</w:t>
      </w:r>
    </w:p>
    <w:p w14:paraId="310442FC" w14:textId="77777777" w:rsidR="00034619" w:rsidRPr="002446AB" w:rsidRDefault="00034619" w:rsidP="00034619">
      <w:pPr>
        <w:pStyle w:val="ListParagraph"/>
        <w:rPr>
          <w:lang w:bidi="x-none"/>
        </w:rPr>
      </w:pPr>
    </w:p>
    <w:p w14:paraId="0B8A8242" w14:textId="77777777" w:rsidR="00034619" w:rsidRDefault="00034619" w:rsidP="00034619">
      <w:pPr>
        <w:pStyle w:val="ListParagraph"/>
        <w:numPr>
          <w:ilvl w:val="0"/>
          <w:numId w:val="18"/>
        </w:numPr>
        <w:rPr>
          <w:lang w:bidi="x-none"/>
        </w:rPr>
      </w:pPr>
      <w:r>
        <w:rPr>
          <w:lang w:bidi="x-none"/>
        </w:rPr>
        <w:lastRenderedPageBreak/>
        <w:t>This agreement shall continue to apply regardless of any changes to your employment (e.g., workplace location), unless modified by mutual agreement in writing or replaced by a subsequent employment agreement.</w:t>
      </w:r>
    </w:p>
    <w:p w14:paraId="00C0D501" w14:textId="323CDFE8" w:rsidR="00ED5C72" w:rsidRPr="00806ED5" w:rsidRDefault="004F1A9A" w:rsidP="00ED5C72">
      <w:r w:rsidRPr="008A0849">
        <w:t xml:space="preserve">Please take the time to read carefully the </w:t>
      </w:r>
      <w:r>
        <w:t>terms set out in this letter a</w:t>
      </w:r>
      <w:r w:rsidRPr="008A0849">
        <w:t>nd the various policies referred to</w:t>
      </w:r>
      <w:r>
        <w:t xml:space="preserve"> in it.</w:t>
      </w:r>
      <w:r w:rsidRPr="008A0849">
        <w:t xml:space="preserve"> They form a binding part of your contract of employment. </w:t>
      </w:r>
      <w:r w:rsidR="00ED5C72" w:rsidRPr="00806ED5">
        <w:t xml:space="preserve">If you accept this offer of employment, </w:t>
      </w:r>
      <w:r>
        <w:t xml:space="preserve">please sign </w:t>
      </w:r>
      <w:r w:rsidR="00ED5C72" w:rsidRPr="00806ED5">
        <w:t xml:space="preserve">a copy of this letter and return it to me by </w:t>
      </w:r>
      <w:r w:rsidR="00ED5C72" w:rsidRPr="00806ED5">
        <w:rPr>
          <w:rStyle w:val="Strong"/>
        </w:rPr>
        <w:t>[return date]</w:t>
      </w:r>
      <w:r w:rsidR="00ED5C72" w:rsidRPr="00806ED5">
        <w:t xml:space="preserve">. Otherwise, this offer will be withdrawn on that date. Should you have any questions, do not hesitate to contact me. </w:t>
      </w:r>
    </w:p>
    <w:p w14:paraId="35F86451" w14:textId="4D04F294" w:rsidR="00ED5C72" w:rsidRDefault="00ED5C72" w:rsidP="00ED5C72">
      <w:r w:rsidRPr="00806ED5">
        <w:t>My colleagues and I look forward to having you join us at the University of Toronto</w:t>
      </w:r>
      <w:r w:rsidR="00FF1076">
        <w:t xml:space="preserve"> Mississauga</w:t>
      </w:r>
      <w:r w:rsidRPr="00806ED5">
        <w:t>.</w:t>
      </w:r>
    </w:p>
    <w:p w14:paraId="469148DB" w14:textId="77777777" w:rsidR="000B317E" w:rsidRPr="00806ED5" w:rsidRDefault="000B317E" w:rsidP="00ED5C72"/>
    <w:p w14:paraId="54B214DE" w14:textId="77777777" w:rsidR="00ED5C72" w:rsidRPr="00806ED5" w:rsidRDefault="00ED5C72" w:rsidP="00ED5C72">
      <w:r w:rsidRPr="00806ED5">
        <w:t>Yours sincerely,</w:t>
      </w:r>
    </w:p>
    <w:p w14:paraId="1D6B3E99" w14:textId="77777777" w:rsidR="00DE1C41" w:rsidRPr="00806ED5" w:rsidRDefault="00DE1C41" w:rsidP="00ED5C72"/>
    <w:p w14:paraId="1E7D76F0" w14:textId="77777777" w:rsidR="00ED5C72" w:rsidRPr="00806ED5" w:rsidRDefault="00ED5C72" w:rsidP="00ED5C72">
      <w:r w:rsidRPr="00806ED5">
        <w:t>_______________________</w:t>
      </w:r>
    </w:p>
    <w:p w14:paraId="5B64B250" w14:textId="4D8CA920" w:rsidR="00ED5C72" w:rsidRPr="00806ED5" w:rsidRDefault="00FF1076" w:rsidP="00ED5C72">
      <w:pPr>
        <w:rPr>
          <w:rStyle w:val="Strong"/>
        </w:rPr>
      </w:pPr>
      <w:r>
        <w:t>Attachments</w:t>
      </w:r>
      <w:r>
        <w:br/>
        <w:t>cc: Dean</w:t>
      </w:r>
    </w:p>
    <w:p w14:paraId="144185B2" w14:textId="7789B271" w:rsidR="00034619" w:rsidRDefault="00034619" w:rsidP="00034619"/>
    <w:p w14:paraId="21533415" w14:textId="7B8701F3" w:rsidR="00034619" w:rsidRPr="00806ED5" w:rsidRDefault="00034619" w:rsidP="00034619">
      <w:r w:rsidRPr="00806ED5">
        <w:t>I have read this letter, the attachments</w:t>
      </w:r>
      <w:r>
        <w:t>,</w:t>
      </w:r>
      <w:r w:rsidRPr="00806ED5">
        <w:t xml:space="preserve"> and the items referred to in the attachments and accept employment on the basis of all these provisions.</w:t>
      </w:r>
    </w:p>
    <w:p w14:paraId="22A805EA" w14:textId="1001D203" w:rsidR="00ED5C72" w:rsidRPr="00806ED5" w:rsidRDefault="00ED5C72" w:rsidP="00ED5C72"/>
    <w:p w14:paraId="6050F8F2" w14:textId="77777777" w:rsidR="00DE1C41" w:rsidRPr="00806ED5" w:rsidRDefault="00DE1C41" w:rsidP="00ED5C72"/>
    <w:p w14:paraId="149249A5" w14:textId="77777777" w:rsidR="00ED5C72" w:rsidRPr="00806ED5" w:rsidRDefault="00ED5C72" w:rsidP="00ED5C72">
      <w:r w:rsidRPr="00806ED5">
        <w:t>_______________________</w:t>
      </w:r>
      <w:r w:rsidRPr="00806ED5">
        <w:tab/>
      </w:r>
      <w:r w:rsidRPr="00806ED5">
        <w:tab/>
        <w:t>__________________</w:t>
      </w:r>
    </w:p>
    <w:p w14:paraId="1C41D9D0" w14:textId="2523C0D0" w:rsidR="00F319C3" w:rsidRPr="00063AE3" w:rsidRDefault="00FF1076" w:rsidP="00063AE3">
      <w:r>
        <w:t>Signature</w:t>
      </w:r>
      <w:r>
        <w:tab/>
      </w:r>
      <w:r>
        <w:tab/>
      </w:r>
      <w:r>
        <w:tab/>
      </w:r>
      <w:r>
        <w:tab/>
      </w:r>
      <w:r w:rsidR="00ED5C72" w:rsidRPr="00806ED5">
        <w:t>Date</w:t>
      </w:r>
      <w:r w:rsidR="00F259F1" w:rsidRPr="0042467A">
        <w:t xml:space="preserve"> </w:t>
      </w:r>
    </w:p>
    <w:sectPr w:rsidR="00F319C3" w:rsidRPr="00063AE3" w:rsidSect="000B317E">
      <w:footerReference w:type="even" r:id="rId29"/>
      <w:footerReference w:type="default" r:id="rId30"/>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75623" w14:textId="77777777" w:rsidR="000148D1" w:rsidRDefault="000148D1" w:rsidP="00E46CAC">
      <w:pPr>
        <w:spacing w:after="0"/>
      </w:pPr>
      <w:r>
        <w:separator/>
      </w:r>
    </w:p>
  </w:endnote>
  <w:endnote w:type="continuationSeparator" w:id="0">
    <w:p w14:paraId="6FD1E633" w14:textId="77777777" w:rsidR="000148D1" w:rsidRDefault="000148D1" w:rsidP="00E46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E04E2" w14:textId="563E0C8B" w:rsidR="00B40A12" w:rsidRDefault="00B40A12" w:rsidP="000B317E">
    <w:pPr>
      <w:pStyle w:val="Footer"/>
    </w:pPr>
    <w:r>
      <w:t>Initial________</w:t>
    </w:r>
    <w:r>
      <w:tab/>
      <w:t xml:space="preserve">Updated </w:t>
    </w:r>
    <w:r w:rsidR="00745D49">
      <w:t>August 2017</w:t>
    </w:r>
    <w:r>
      <w:tab/>
    </w:r>
    <w:sdt>
      <w:sdtPr>
        <w:id w:val="1757470743"/>
        <w:docPartObj>
          <w:docPartGallery w:val="Page Numbers (Bottom of Page)"/>
          <w:docPartUnique/>
        </w:docPartObj>
      </w:sdtPr>
      <w:sdtEndPr>
        <w:rPr>
          <w:noProof/>
        </w:rPr>
      </w:sdtEndPr>
      <w:sdtContent>
        <w:r>
          <w:t xml:space="preserve">      Page </w:t>
        </w:r>
        <w:r>
          <w:fldChar w:fldCharType="begin"/>
        </w:r>
        <w:r>
          <w:instrText xml:space="preserve"> PAGE   \* MERGEFORMAT </w:instrText>
        </w:r>
        <w:r>
          <w:fldChar w:fldCharType="separate"/>
        </w:r>
        <w:r w:rsidR="00DE1C41">
          <w:rPr>
            <w:noProof/>
          </w:rPr>
          <w:t>2</w:t>
        </w:r>
        <w:r>
          <w:rPr>
            <w:noProof/>
          </w:rPr>
          <w:fldChar w:fldCharType="end"/>
        </w:r>
        <w:r>
          <w:rPr>
            <w:noProof/>
          </w:rPr>
          <w:t xml:space="preserve"> of 3</w:t>
        </w:r>
      </w:sdtContent>
    </w:sdt>
  </w:p>
  <w:p w14:paraId="4A5D7C66" w14:textId="77777777" w:rsidR="00B40A12" w:rsidRDefault="00B40A12" w:rsidP="000B3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9F91" w14:textId="3DBA17A2" w:rsidR="00B40A12" w:rsidRDefault="00DE1C41" w:rsidP="000B317E">
    <w:pPr>
      <w:pStyle w:val="Footer"/>
    </w:pPr>
    <w:r>
      <w:t>Initial________</w:t>
    </w:r>
    <w:r>
      <w:tab/>
      <w:t>Updated</w:t>
    </w:r>
    <w:r w:rsidR="00D73E59">
      <w:t xml:space="preserve"> </w:t>
    </w:r>
    <w:r w:rsidR="0073504F">
      <w:t xml:space="preserve">February </w:t>
    </w:r>
    <w:r w:rsidR="00674857">
      <w:t>2021</w:t>
    </w:r>
    <w:r w:rsidR="006C32DC">
      <w:t xml:space="preserve"> </w:t>
    </w:r>
    <w:r>
      <w:tab/>
    </w:r>
    <w:sdt>
      <w:sdtPr>
        <w:id w:val="-1472358463"/>
        <w:docPartObj>
          <w:docPartGallery w:val="Page Numbers (Bottom of Page)"/>
          <w:docPartUnique/>
        </w:docPartObj>
      </w:sdtPr>
      <w:sdtEndPr>
        <w:rPr>
          <w:noProof/>
        </w:rPr>
      </w:sdtEndPr>
      <w:sdtContent>
        <w:r>
          <w:t xml:space="preserve">      Page </w:t>
        </w:r>
        <w:r>
          <w:fldChar w:fldCharType="begin"/>
        </w:r>
        <w:r>
          <w:instrText xml:space="preserve"> PAGE   \* MERGEFORMAT </w:instrText>
        </w:r>
        <w:r>
          <w:fldChar w:fldCharType="separate"/>
        </w:r>
        <w:r w:rsidR="00A953C5">
          <w:rPr>
            <w:noProof/>
          </w:rPr>
          <w:t>6</w:t>
        </w:r>
        <w:r>
          <w:rPr>
            <w:noProof/>
          </w:rPr>
          <w:fldChar w:fldCharType="end"/>
        </w:r>
        <w:r>
          <w:rPr>
            <w:noProof/>
          </w:rPr>
          <w:t xml:space="preserve"> of </w:t>
        </w:r>
        <w:r w:rsidR="00936AC6">
          <w:rPr>
            <w:noProof/>
          </w:rPr>
          <w:t>6</w:t>
        </w:r>
      </w:sdtContent>
    </w:sdt>
  </w:p>
  <w:p w14:paraId="6519539E" w14:textId="77777777" w:rsidR="00B40A12" w:rsidRDefault="00B40A12" w:rsidP="000B31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719536"/>
      <w:docPartObj>
        <w:docPartGallery w:val="Page Numbers (Bottom of Page)"/>
        <w:docPartUnique/>
      </w:docPartObj>
    </w:sdtPr>
    <w:sdtEndPr>
      <w:rPr>
        <w:noProof/>
      </w:rPr>
    </w:sdtEndPr>
    <w:sdtContent>
      <w:p w14:paraId="4256C6A2" w14:textId="5EE20F7A" w:rsidR="00B40A12" w:rsidRDefault="00745D49" w:rsidP="00894CAC">
        <w:pPr>
          <w:pStyle w:val="Footer"/>
        </w:pPr>
        <w:r>
          <w:t xml:space="preserve">Updated </w:t>
        </w:r>
        <w:r w:rsidR="003220C8">
          <w:t>February 2021</w:t>
        </w:r>
        <w:r w:rsidR="00B40A12">
          <w:tab/>
        </w:r>
        <w:sdt>
          <w:sdtPr>
            <w:id w:val="1305362010"/>
            <w:docPartObj>
              <w:docPartGallery w:val="Page Numbers (Bottom of Page)"/>
              <w:docPartUnique/>
            </w:docPartObj>
          </w:sdtPr>
          <w:sdtEndPr>
            <w:rPr>
              <w:noProof/>
            </w:rPr>
          </w:sdtEndPr>
          <w:sdtContent>
            <w:r w:rsidR="00B40A12">
              <w:t xml:space="preserve">      </w:t>
            </w:r>
            <w:r w:rsidR="000B317E">
              <w:tab/>
            </w:r>
            <w:r w:rsidR="000B317E">
              <w:tab/>
            </w:r>
            <w:r w:rsidR="003E4207">
              <w:rPr>
                <w:color w:val="000000"/>
              </w:rPr>
              <w:t xml:space="preserve">Page </w:t>
            </w:r>
            <w:r w:rsidR="003E4207">
              <w:rPr>
                <w:color w:val="000000"/>
              </w:rPr>
              <w:fldChar w:fldCharType="begin"/>
            </w:r>
            <w:r w:rsidR="003E4207">
              <w:rPr>
                <w:color w:val="000000"/>
              </w:rPr>
              <w:instrText>PAGE</w:instrText>
            </w:r>
            <w:r w:rsidR="003E4207">
              <w:rPr>
                <w:color w:val="000000"/>
              </w:rPr>
              <w:fldChar w:fldCharType="separate"/>
            </w:r>
            <w:r w:rsidR="00A953C5">
              <w:rPr>
                <w:noProof/>
                <w:color w:val="000000"/>
              </w:rPr>
              <w:t>1</w:t>
            </w:r>
            <w:r w:rsidR="003E4207">
              <w:rPr>
                <w:color w:val="000000"/>
              </w:rPr>
              <w:fldChar w:fldCharType="end"/>
            </w:r>
            <w:r w:rsidR="003E4207">
              <w:rPr>
                <w:color w:val="000000"/>
              </w:rPr>
              <w:t xml:space="preserve"> of </w:t>
            </w:r>
            <w:r w:rsidR="003E4207">
              <w:rPr>
                <w:color w:val="000000"/>
              </w:rPr>
              <w:fldChar w:fldCharType="begin"/>
            </w:r>
            <w:r w:rsidR="003E4207">
              <w:rPr>
                <w:color w:val="000000"/>
              </w:rPr>
              <w:instrText>NUMPAGES</w:instrText>
            </w:r>
            <w:r w:rsidR="003E4207">
              <w:rPr>
                <w:color w:val="000000"/>
              </w:rPr>
              <w:fldChar w:fldCharType="separate"/>
            </w:r>
            <w:r w:rsidR="00A953C5">
              <w:rPr>
                <w:noProof/>
                <w:color w:val="000000"/>
              </w:rPr>
              <w:t>6</w:t>
            </w:r>
            <w:r w:rsidR="003E4207">
              <w:rPr>
                <w:color w:val="00000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4B536" w14:textId="77777777" w:rsidR="000148D1" w:rsidRDefault="000148D1" w:rsidP="00E46CAC">
      <w:pPr>
        <w:spacing w:after="0"/>
      </w:pPr>
      <w:r>
        <w:separator/>
      </w:r>
    </w:p>
  </w:footnote>
  <w:footnote w:type="continuationSeparator" w:id="0">
    <w:p w14:paraId="53D5F499" w14:textId="77777777" w:rsidR="000148D1" w:rsidRDefault="000148D1" w:rsidP="00E46C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B62B60"/>
    <w:multiLevelType w:val="hybridMultilevel"/>
    <w:tmpl w:val="69A682D4"/>
    <w:lvl w:ilvl="0" w:tplc="989C2D02">
      <w:start w:val="1"/>
      <w:numFmt w:val="bullet"/>
      <w:pStyle w:val="TableTextBullet2"/>
      <w:lvlText w:val=""/>
      <w:lvlJc w:val="left"/>
      <w:pPr>
        <w:ind w:left="878" w:hanging="360"/>
      </w:pPr>
      <w:rPr>
        <w:rFonts w:ascii="Wingdings 3" w:hAnsi="Wingdings 3" w:hint="default"/>
        <w:color w:val="auto"/>
        <w:sz w:val="15"/>
      </w:rPr>
    </w:lvl>
    <w:lvl w:ilvl="1" w:tplc="10090003" w:tentative="1">
      <w:start w:val="1"/>
      <w:numFmt w:val="bullet"/>
      <w:lvlText w:val="o"/>
      <w:lvlJc w:val="left"/>
      <w:pPr>
        <w:ind w:left="1598" w:hanging="360"/>
      </w:pPr>
      <w:rPr>
        <w:rFonts w:ascii="Courier New" w:hAnsi="Courier New" w:cs="Courier New" w:hint="default"/>
      </w:rPr>
    </w:lvl>
    <w:lvl w:ilvl="2" w:tplc="10090005" w:tentative="1">
      <w:start w:val="1"/>
      <w:numFmt w:val="bullet"/>
      <w:lvlText w:val=""/>
      <w:lvlJc w:val="left"/>
      <w:pPr>
        <w:ind w:left="2318" w:hanging="360"/>
      </w:pPr>
      <w:rPr>
        <w:rFonts w:ascii="Wingdings" w:hAnsi="Wingdings" w:hint="default"/>
      </w:rPr>
    </w:lvl>
    <w:lvl w:ilvl="3" w:tplc="10090001" w:tentative="1">
      <w:start w:val="1"/>
      <w:numFmt w:val="bullet"/>
      <w:lvlText w:val=""/>
      <w:lvlJc w:val="left"/>
      <w:pPr>
        <w:ind w:left="3038" w:hanging="360"/>
      </w:pPr>
      <w:rPr>
        <w:rFonts w:ascii="Symbol" w:hAnsi="Symbol" w:hint="default"/>
      </w:rPr>
    </w:lvl>
    <w:lvl w:ilvl="4" w:tplc="10090003" w:tentative="1">
      <w:start w:val="1"/>
      <w:numFmt w:val="bullet"/>
      <w:lvlText w:val="o"/>
      <w:lvlJc w:val="left"/>
      <w:pPr>
        <w:ind w:left="3758" w:hanging="360"/>
      </w:pPr>
      <w:rPr>
        <w:rFonts w:ascii="Courier New" w:hAnsi="Courier New" w:cs="Courier New" w:hint="default"/>
      </w:rPr>
    </w:lvl>
    <w:lvl w:ilvl="5" w:tplc="10090005" w:tentative="1">
      <w:start w:val="1"/>
      <w:numFmt w:val="bullet"/>
      <w:lvlText w:val=""/>
      <w:lvlJc w:val="left"/>
      <w:pPr>
        <w:ind w:left="4478" w:hanging="360"/>
      </w:pPr>
      <w:rPr>
        <w:rFonts w:ascii="Wingdings" w:hAnsi="Wingdings" w:hint="default"/>
      </w:rPr>
    </w:lvl>
    <w:lvl w:ilvl="6" w:tplc="10090001" w:tentative="1">
      <w:start w:val="1"/>
      <w:numFmt w:val="bullet"/>
      <w:lvlText w:val=""/>
      <w:lvlJc w:val="left"/>
      <w:pPr>
        <w:ind w:left="5198" w:hanging="360"/>
      </w:pPr>
      <w:rPr>
        <w:rFonts w:ascii="Symbol" w:hAnsi="Symbol" w:hint="default"/>
      </w:rPr>
    </w:lvl>
    <w:lvl w:ilvl="7" w:tplc="10090003" w:tentative="1">
      <w:start w:val="1"/>
      <w:numFmt w:val="bullet"/>
      <w:lvlText w:val="o"/>
      <w:lvlJc w:val="left"/>
      <w:pPr>
        <w:ind w:left="5918" w:hanging="360"/>
      </w:pPr>
      <w:rPr>
        <w:rFonts w:ascii="Courier New" w:hAnsi="Courier New" w:cs="Courier New" w:hint="default"/>
      </w:rPr>
    </w:lvl>
    <w:lvl w:ilvl="8" w:tplc="10090005" w:tentative="1">
      <w:start w:val="1"/>
      <w:numFmt w:val="bullet"/>
      <w:lvlText w:val=""/>
      <w:lvlJc w:val="left"/>
      <w:pPr>
        <w:ind w:left="6638" w:hanging="360"/>
      </w:pPr>
      <w:rPr>
        <w:rFonts w:ascii="Wingdings" w:hAnsi="Wingdings" w:hint="default"/>
      </w:rPr>
    </w:lvl>
  </w:abstractNum>
  <w:abstractNum w:abstractNumId="3" w15:restartNumberingAfterBreak="0">
    <w:nsid w:val="1795639C"/>
    <w:multiLevelType w:val="hybridMultilevel"/>
    <w:tmpl w:val="5E323D60"/>
    <w:lvl w:ilvl="0" w:tplc="CFFA550C">
      <w:start w:val="1"/>
      <w:numFmt w:val="bullet"/>
      <w:pStyle w:val="TableTextBullet1"/>
      <w:lvlText w:val=""/>
      <w:lvlJc w:val="left"/>
      <w:pPr>
        <w:ind w:left="720" w:hanging="360"/>
      </w:pPr>
      <w:rPr>
        <w:rFonts w:ascii="Symbol" w:hAnsi="Symbol" w:hint="default"/>
        <w:b w:val="0"/>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CD501D"/>
    <w:multiLevelType w:val="hybridMultilevel"/>
    <w:tmpl w:val="0B422C36"/>
    <w:lvl w:ilvl="0" w:tplc="73725C4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23BF6"/>
    <w:multiLevelType w:val="multilevel"/>
    <w:tmpl w:val="EBE449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E053EA4"/>
    <w:multiLevelType w:val="hybridMultilevel"/>
    <w:tmpl w:val="C1E85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A261B9"/>
    <w:multiLevelType w:val="hybridMultilevel"/>
    <w:tmpl w:val="74CC1762"/>
    <w:lvl w:ilvl="0" w:tplc="8D521574">
      <w:start w:val="1"/>
      <w:numFmt w:val="bullet"/>
      <w:pStyle w:val="TableTextBullet3"/>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0" w15:restartNumberingAfterBreak="0">
    <w:nsid w:val="513A6984"/>
    <w:multiLevelType w:val="hybridMultilevel"/>
    <w:tmpl w:val="918AE258"/>
    <w:lvl w:ilvl="0" w:tplc="F188901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C7666C6"/>
    <w:multiLevelType w:val="hybridMultilevel"/>
    <w:tmpl w:val="37F4DF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E413047"/>
    <w:multiLevelType w:val="hybridMultilevel"/>
    <w:tmpl w:val="A558CD56"/>
    <w:lvl w:ilvl="0" w:tplc="DF04340E">
      <w:start w:val="1"/>
      <w:numFmt w:val="bullet"/>
      <w:pStyle w:val="List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6AA5001A"/>
    <w:multiLevelType w:val="hybridMultilevel"/>
    <w:tmpl w:val="A37EB4F0"/>
    <w:lvl w:ilvl="0" w:tplc="0F9077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C1003"/>
    <w:multiLevelType w:val="multilevel"/>
    <w:tmpl w:val="66CC3C7C"/>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abstractNumId w:val="0"/>
  </w:num>
  <w:num w:numId="2">
    <w:abstractNumId w:val="17"/>
  </w:num>
  <w:num w:numId="3">
    <w:abstractNumId w:val="14"/>
  </w:num>
  <w:num w:numId="4">
    <w:abstractNumId w:val="5"/>
  </w:num>
  <w:num w:numId="5">
    <w:abstractNumId w:val="1"/>
  </w:num>
  <w:num w:numId="6">
    <w:abstractNumId w:val="16"/>
  </w:num>
  <w:num w:numId="7">
    <w:abstractNumId w:val="15"/>
  </w:num>
  <w:num w:numId="8">
    <w:abstractNumId w:val="9"/>
  </w:num>
  <w:num w:numId="9">
    <w:abstractNumId w:val="4"/>
  </w:num>
  <w:num w:numId="10">
    <w:abstractNumId w:val="11"/>
  </w:num>
  <w:num w:numId="11">
    <w:abstractNumId w:val="8"/>
  </w:num>
  <w:num w:numId="12">
    <w:abstractNumId w:val="10"/>
  </w:num>
  <w:num w:numId="13">
    <w:abstractNumId w:val="3"/>
  </w:num>
  <w:num w:numId="14">
    <w:abstractNumId w:val="2"/>
  </w:num>
  <w:num w:numId="15">
    <w:abstractNumId w:val="7"/>
  </w:num>
  <w:num w:numId="16">
    <w:abstractNumId w:val="6"/>
  </w:num>
  <w:num w:numId="17">
    <w:abstractNumId w:val="13"/>
  </w:num>
  <w:num w:numId="1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F1"/>
    <w:rsid w:val="000078BF"/>
    <w:rsid w:val="000148D1"/>
    <w:rsid w:val="00031795"/>
    <w:rsid w:val="00034619"/>
    <w:rsid w:val="0003569D"/>
    <w:rsid w:val="00045A1F"/>
    <w:rsid w:val="00045C17"/>
    <w:rsid w:val="00063AE3"/>
    <w:rsid w:val="00072B6A"/>
    <w:rsid w:val="00076B87"/>
    <w:rsid w:val="00082755"/>
    <w:rsid w:val="00082D6D"/>
    <w:rsid w:val="0008565F"/>
    <w:rsid w:val="00093E6E"/>
    <w:rsid w:val="000B317E"/>
    <w:rsid w:val="000B7CF0"/>
    <w:rsid w:val="000C23DC"/>
    <w:rsid w:val="000D03A5"/>
    <w:rsid w:val="000D47D1"/>
    <w:rsid w:val="000D5B8A"/>
    <w:rsid w:val="00102A9B"/>
    <w:rsid w:val="00103029"/>
    <w:rsid w:val="001314B2"/>
    <w:rsid w:val="00135772"/>
    <w:rsid w:val="00152A6D"/>
    <w:rsid w:val="001651A3"/>
    <w:rsid w:val="0016764C"/>
    <w:rsid w:val="00171DC1"/>
    <w:rsid w:val="001761CF"/>
    <w:rsid w:val="00177839"/>
    <w:rsid w:val="00186178"/>
    <w:rsid w:val="00191A92"/>
    <w:rsid w:val="001A2044"/>
    <w:rsid w:val="001A20FC"/>
    <w:rsid w:val="001B5A10"/>
    <w:rsid w:val="001C4B1A"/>
    <w:rsid w:val="001D0BD6"/>
    <w:rsid w:val="001D4305"/>
    <w:rsid w:val="00203CB2"/>
    <w:rsid w:val="00205169"/>
    <w:rsid w:val="00217971"/>
    <w:rsid w:val="00220F57"/>
    <w:rsid w:val="002341AC"/>
    <w:rsid w:val="00240900"/>
    <w:rsid w:val="002432FE"/>
    <w:rsid w:val="00243A1B"/>
    <w:rsid w:val="00250B47"/>
    <w:rsid w:val="002645F0"/>
    <w:rsid w:val="00270068"/>
    <w:rsid w:val="00272DDE"/>
    <w:rsid w:val="00283EBF"/>
    <w:rsid w:val="002949C1"/>
    <w:rsid w:val="002A126F"/>
    <w:rsid w:val="002A2470"/>
    <w:rsid w:val="002B1085"/>
    <w:rsid w:val="002C01DA"/>
    <w:rsid w:val="002C2E8F"/>
    <w:rsid w:val="002D0DDA"/>
    <w:rsid w:val="002F743B"/>
    <w:rsid w:val="0030594D"/>
    <w:rsid w:val="003110C8"/>
    <w:rsid w:val="0031348F"/>
    <w:rsid w:val="00314E78"/>
    <w:rsid w:val="00317615"/>
    <w:rsid w:val="003220C8"/>
    <w:rsid w:val="00327C46"/>
    <w:rsid w:val="0035505B"/>
    <w:rsid w:val="00363F98"/>
    <w:rsid w:val="00384210"/>
    <w:rsid w:val="00390671"/>
    <w:rsid w:val="0039137E"/>
    <w:rsid w:val="00392EC0"/>
    <w:rsid w:val="003A5F84"/>
    <w:rsid w:val="003B09E3"/>
    <w:rsid w:val="003C16B4"/>
    <w:rsid w:val="003E4207"/>
    <w:rsid w:val="003F03F7"/>
    <w:rsid w:val="003F6C34"/>
    <w:rsid w:val="003F7161"/>
    <w:rsid w:val="00401DAF"/>
    <w:rsid w:val="00417AC2"/>
    <w:rsid w:val="00421257"/>
    <w:rsid w:val="00422E1E"/>
    <w:rsid w:val="0042390D"/>
    <w:rsid w:val="004314A5"/>
    <w:rsid w:val="0043157C"/>
    <w:rsid w:val="00431993"/>
    <w:rsid w:val="0043573A"/>
    <w:rsid w:val="00442AFC"/>
    <w:rsid w:val="0045263D"/>
    <w:rsid w:val="00463691"/>
    <w:rsid w:val="00473682"/>
    <w:rsid w:val="00481392"/>
    <w:rsid w:val="00490A29"/>
    <w:rsid w:val="00491AB9"/>
    <w:rsid w:val="004967E9"/>
    <w:rsid w:val="004A09DE"/>
    <w:rsid w:val="004B187F"/>
    <w:rsid w:val="004C0561"/>
    <w:rsid w:val="004C54AA"/>
    <w:rsid w:val="004C7ABA"/>
    <w:rsid w:val="004C7EF2"/>
    <w:rsid w:val="004E2153"/>
    <w:rsid w:val="004E74A2"/>
    <w:rsid w:val="004F1A9A"/>
    <w:rsid w:val="00534827"/>
    <w:rsid w:val="00546345"/>
    <w:rsid w:val="00547201"/>
    <w:rsid w:val="00547E0C"/>
    <w:rsid w:val="00550249"/>
    <w:rsid w:val="00551464"/>
    <w:rsid w:val="005618DA"/>
    <w:rsid w:val="00577213"/>
    <w:rsid w:val="00583EE9"/>
    <w:rsid w:val="005941BC"/>
    <w:rsid w:val="005A2D50"/>
    <w:rsid w:val="005A604F"/>
    <w:rsid w:val="005B2C04"/>
    <w:rsid w:val="005C0B30"/>
    <w:rsid w:val="005C0D53"/>
    <w:rsid w:val="005C4185"/>
    <w:rsid w:val="005C6627"/>
    <w:rsid w:val="005D1598"/>
    <w:rsid w:val="005D20E9"/>
    <w:rsid w:val="005D2105"/>
    <w:rsid w:val="005D2E69"/>
    <w:rsid w:val="005D565D"/>
    <w:rsid w:val="005D7466"/>
    <w:rsid w:val="005F48C6"/>
    <w:rsid w:val="00612C93"/>
    <w:rsid w:val="006150FA"/>
    <w:rsid w:val="006274FF"/>
    <w:rsid w:val="00627DDD"/>
    <w:rsid w:val="0063239B"/>
    <w:rsid w:val="00632F71"/>
    <w:rsid w:val="006403FC"/>
    <w:rsid w:val="00642B19"/>
    <w:rsid w:val="0064583A"/>
    <w:rsid w:val="006460D3"/>
    <w:rsid w:val="0065276A"/>
    <w:rsid w:val="00652B03"/>
    <w:rsid w:val="00660CD6"/>
    <w:rsid w:val="00666822"/>
    <w:rsid w:val="00672716"/>
    <w:rsid w:val="00673266"/>
    <w:rsid w:val="00674857"/>
    <w:rsid w:val="006757E0"/>
    <w:rsid w:val="00676F13"/>
    <w:rsid w:val="006826C7"/>
    <w:rsid w:val="006B6C5B"/>
    <w:rsid w:val="006C32DC"/>
    <w:rsid w:val="006D1523"/>
    <w:rsid w:val="006D3C58"/>
    <w:rsid w:val="006D798C"/>
    <w:rsid w:val="006E3037"/>
    <w:rsid w:val="006F38E8"/>
    <w:rsid w:val="00704D29"/>
    <w:rsid w:val="00730DD1"/>
    <w:rsid w:val="0073504F"/>
    <w:rsid w:val="00742C69"/>
    <w:rsid w:val="00745D49"/>
    <w:rsid w:val="00750D6F"/>
    <w:rsid w:val="00776310"/>
    <w:rsid w:val="00795629"/>
    <w:rsid w:val="007B1207"/>
    <w:rsid w:val="007B1542"/>
    <w:rsid w:val="007B4BE1"/>
    <w:rsid w:val="007B5AC7"/>
    <w:rsid w:val="007D0FAB"/>
    <w:rsid w:val="007E4A81"/>
    <w:rsid w:val="007E6A64"/>
    <w:rsid w:val="00805E06"/>
    <w:rsid w:val="00806ED5"/>
    <w:rsid w:val="0082014C"/>
    <w:rsid w:val="00820891"/>
    <w:rsid w:val="008221C0"/>
    <w:rsid w:val="00826285"/>
    <w:rsid w:val="00836ACF"/>
    <w:rsid w:val="00870BC3"/>
    <w:rsid w:val="0087459D"/>
    <w:rsid w:val="00875266"/>
    <w:rsid w:val="00880898"/>
    <w:rsid w:val="008854BE"/>
    <w:rsid w:val="008854EB"/>
    <w:rsid w:val="00891889"/>
    <w:rsid w:val="00892D95"/>
    <w:rsid w:val="00894CAC"/>
    <w:rsid w:val="008B26A6"/>
    <w:rsid w:val="008B60C1"/>
    <w:rsid w:val="008C713B"/>
    <w:rsid w:val="00907EB2"/>
    <w:rsid w:val="0092514B"/>
    <w:rsid w:val="00936AC6"/>
    <w:rsid w:val="00951DE2"/>
    <w:rsid w:val="009527E3"/>
    <w:rsid w:val="009569F1"/>
    <w:rsid w:val="00961A14"/>
    <w:rsid w:val="00970141"/>
    <w:rsid w:val="00972556"/>
    <w:rsid w:val="00991316"/>
    <w:rsid w:val="00992D3C"/>
    <w:rsid w:val="009B29A4"/>
    <w:rsid w:val="009C366E"/>
    <w:rsid w:val="009E1B52"/>
    <w:rsid w:val="009E3FA8"/>
    <w:rsid w:val="009F525A"/>
    <w:rsid w:val="009F62FF"/>
    <w:rsid w:val="00A0756E"/>
    <w:rsid w:val="00A464CB"/>
    <w:rsid w:val="00A501EE"/>
    <w:rsid w:val="00A52440"/>
    <w:rsid w:val="00A57FE9"/>
    <w:rsid w:val="00A65B34"/>
    <w:rsid w:val="00A7581C"/>
    <w:rsid w:val="00A8149D"/>
    <w:rsid w:val="00A8335A"/>
    <w:rsid w:val="00A953C5"/>
    <w:rsid w:val="00A9704E"/>
    <w:rsid w:val="00AA735A"/>
    <w:rsid w:val="00AD5E6A"/>
    <w:rsid w:val="00AE13AD"/>
    <w:rsid w:val="00AF05FF"/>
    <w:rsid w:val="00AF25D8"/>
    <w:rsid w:val="00AF2DFE"/>
    <w:rsid w:val="00B030FC"/>
    <w:rsid w:val="00B06195"/>
    <w:rsid w:val="00B159FB"/>
    <w:rsid w:val="00B20042"/>
    <w:rsid w:val="00B20690"/>
    <w:rsid w:val="00B22521"/>
    <w:rsid w:val="00B276C0"/>
    <w:rsid w:val="00B334D2"/>
    <w:rsid w:val="00B33699"/>
    <w:rsid w:val="00B34E3B"/>
    <w:rsid w:val="00B365CC"/>
    <w:rsid w:val="00B40A12"/>
    <w:rsid w:val="00B53165"/>
    <w:rsid w:val="00B565FF"/>
    <w:rsid w:val="00B6449E"/>
    <w:rsid w:val="00B65FB6"/>
    <w:rsid w:val="00B73670"/>
    <w:rsid w:val="00B74139"/>
    <w:rsid w:val="00B81627"/>
    <w:rsid w:val="00B83639"/>
    <w:rsid w:val="00B901C7"/>
    <w:rsid w:val="00B93121"/>
    <w:rsid w:val="00BA0440"/>
    <w:rsid w:val="00BA655E"/>
    <w:rsid w:val="00BA6DF9"/>
    <w:rsid w:val="00BB12D8"/>
    <w:rsid w:val="00BB4B09"/>
    <w:rsid w:val="00BB56A8"/>
    <w:rsid w:val="00BB720E"/>
    <w:rsid w:val="00BC112C"/>
    <w:rsid w:val="00BC3F06"/>
    <w:rsid w:val="00BD2AB4"/>
    <w:rsid w:val="00BE4F3D"/>
    <w:rsid w:val="00BE5207"/>
    <w:rsid w:val="00C01AFC"/>
    <w:rsid w:val="00C0300F"/>
    <w:rsid w:val="00C072E7"/>
    <w:rsid w:val="00C204B1"/>
    <w:rsid w:val="00C22831"/>
    <w:rsid w:val="00C3208B"/>
    <w:rsid w:val="00C352E7"/>
    <w:rsid w:val="00C51C60"/>
    <w:rsid w:val="00C647F7"/>
    <w:rsid w:val="00C75321"/>
    <w:rsid w:val="00C76888"/>
    <w:rsid w:val="00C90CC5"/>
    <w:rsid w:val="00C91C74"/>
    <w:rsid w:val="00C95A87"/>
    <w:rsid w:val="00CA79B7"/>
    <w:rsid w:val="00CB129D"/>
    <w:rsid w:val="00CC7EAF"/>
    <w:rsid w:val="00CD3726"/>
    <w:rsid w:val="00CD44E7"/>
    <w:rsid w:val="00D027A7"/>
    <w:rsid w:val="00D02BD9"/>
    <w:rsid w:val="00D154FF"/>
    <w:rsid w:val="00D1793A"/>
    <w:rsid w:val="00D43920"/>
    <w:rsid w:val="00D444B1"/>
    <w:rsid w:val="00D45C51"/>
    <w:rsid w:val="00D46B3D"/>
    <w:rsid w:val="00D56963"/>
    <w:rsid w:val="00D64746"/>
    <w:rsid w:val="00D73E59"/>
    <w:rsid w:val="00D879BF"/>
    <w:rsid w:val="00D967FB"/>
    <w:rsid w:val="00DB1742"/>
    <w:rsid w:val="00DB4AC5"/>
    <w:rsid w:val="00DB7039"/>
    <w:rsid w:val="00DC0710"/>
    <w:rsid w:val="00DE1C41"/>
    <w:rsid w:val="00DE2C33"/>
    <w:rsid w:val="00E069F5"/>
    <w:rsid w:val="00E13465"/>
    <w:rsid w:val="00E27550"/>
    <w:rsid w:val="00E3462A"/>
    <w:rsid w:val="00E35828"/>
    <w:rsid w:val="00E46CAC"/>
    <w:rsid w:val="00E53C9F"/>
    <w:rsid w:val="00E70139"/>
    <w:rsid w:val="00E90DAA"/>
    <w:rsid w:val="00E947AE"/>
    <w:rsid w:val="00EC4D06"/>
    <w:rsid w:val="00ED594B"/>
    <w:rsid w:val="00ED5C72"/>
    <w:rsid w:val="00EE1FF1"/>
    <w:rsid w:val="00EE40AD"/>
    <w:rsid w:val="00EE6281"/>
    <w:rsid w:val="00EF5A7F"/>
    <w:rsid w:val="00F10438"/>
    <w:rsid w:val="00F23B92"/>
    <w:rsid w:val="00F259F1"/>
    <w:rsid w:val="00F26576"/>
    <w:rsid w:val="00F319C3"/>
    <w:rsid w:val="00F343E6"/>
    <w:rsid w:val="00F41003"/>
    <w:rsid w:val="00F473A0"/>
    <w:rsid w:val="00F50A77"/>
    <w:rsid w:val="00F63DCA"/>
    <w:rsid w:val="00F82298"/>
    <w:rsid w:val="00F96DB9"/>
    <w:rsid w:val="00FA2A8C"/>
    <w:rsid w:val="00FC03D2"/>
    <w:rsid w:val="00FC0FE2"/>
    <w:rsid w:val="00FF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D6F73C"/>
  <w15:docId w15:val="{BDD78E5E-D5AA-4100-83FD-D42A8D07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542"/>
    <w:pPr>
      <w:tabs>
        <w:tab w:val="left" w:pos="432"/>
      </w:tabs>
      <w:spacing w:line="288" w:lineRule="auto"/>
    </w:pPr>
    <w:rPr>
      <w:rFonts w:ascii="Calibri" w:hAnsi="Calibri"/>
      <w:sz w:val="24"/>
      <w:lang w:val="en-CA"/>
    </w:rPr>
  </w:style>
  <w:style w:type="paragraph" w:styleId="Heading1">
    <w:name w:val="heading 1"/>
    <w:next w:val="Normal"/>
    <w:link w:val="Heading1Char"/>
    <w:autoRedefine/>
    <w:uiPriority w:val="9"/>
    <w:qFormat/>
    <w:rsid w:val="00DB7039"/>
    <w:pPr>
      <w:keepNext/>
      <w:keepLines/>
      <w:numPr>
        <w:numId w:val="6"/>
      </w:numPr>
      <w:pBdr>
        <w:bottom w:val="single" w:sz="4" w:space="3" w:color="003366"/>
      </w:pBdr>
      <w:tabs>
        <w:tab w:val="left" w:pos="432"/>
      </w:tabs>
      <w:spacing w:before="360" w:after="240" w:line="420" w:lineRule="exact"/>
      <w:contextualSpacing/>
      <w:outlineLvl w:val="0"/>
    </w:pPr>
    <w:rPr>
      <w:rFonts w:ascii="Lucida Bright" w:eastAsia="Times New Roman" w:hAnsi="Lucida Bright" w:cs="Times New Roman"/>
      <w:b/>
      <w:bCs/>
      <w:color w:val="002A5C"/>
      <w:sz w:val="35"/>
      <w:szCs w:val="28"/>
      <w:lang w:val="en-CA" w:eastAsia="en-CA"/>
    </w:rPr>
  </w:style>
  <w:style w:type="paragraph" w:styleId="Heading2">
    <w:name w:val="heading 2"/>
    <w:basedOn w:val="Heading1"/>
    <w:next w:val="Normal"/>
    <w:link w:val="Heading2Char"/>
    <w:autoRedefine/>
    <w:uiPriority w:val="9"/>
    <w:unhideWhenUsed/>
    <w:qFormat/>
    <w:rsid w:val="00DB7039"/>
    <w:pPr>
      <w:numPr>
        <w:ilvl w:val="1"/>
      </w:numPr>
      <w:pBdr>
        <w:bottom w:val="none" w:sz="0" w:space="0" w:color="auto"/>
      </w:pBdr>
      <w:tabs>
        <w:tab w:val="left" w:pos="720"/>
      </w:tabs>
      <w:spacing w:before="240" w:after="60" w:line="372" w:lineRule="exact"/>
      <w:outlineLvl w:val="1"/>
    </w:pPr>
    <w:rPr>
      <w:sz w:val="31"/>
      <w:szCs w:val="34"/>
    </w:rPr>
  </w:style>
  <w:style w:type="paragraph" w:styleId="Heading3">
    <w:name w:val="heading 3"/>
    <w:basedOn w:val="Heading2"/>
    <w:next w:val="Normal"/>
    <w:link w:val="Heading3Char"/>
    <w:autoRedefine/>
    <w:uiPriority w:val="9"/>
    <w:unhideWhenUsed/>
    <w:qFormat/>
    <w:rsid w:val="00DB7039"/>
    <w:pPr>
      <w:numPr>
        <w:ilvl w:val="2"/>
      </w:numPr>
      <w:tabs>
        <w:tab w:val="clear" w:pos="720"/>
        <w:tab w:val="left" w:pos="900"/>
      </w:tabs>
      <w:spacing w:after="0" w:line="324" w:lineRule="exact"/>
      <w:outlineLvl w:val="2"/>
    </w:pPr>
    <w:rPr>
      <w:sz w:val="27"/>
    </w:rPr>
  </w:style>
  <w:style w:type="paragraph" w:styleId="Heading4">
    <w:name w:val="heading 4"/>
    <w:basedOn w:val="Heading3"/>
    <w:next w:val="Normal"/>
    <w:link w:val="Heading4Char"/>
    <w:autoRedefine/>
    <w:uiPriority w:val="9"/>
    <w:unhideWhenUsed/>
    <w:qFormat/>
    <w:rsid w:val="007B1542"/>
    <w:pPr>
      <w:numPr>
        <w:ilvl w:val="0"/>
        <w:numId w:val="0"/>
      </w:numPr>
      <w:tabs>
        <w:tab w:val="clear" w:pos="900"/>
        <w:tab w:val="left" w:pos="1080"/>
      </w:tabs>
      <w:spacing w:line="276" w:lineRule="exact"/>
      <w:outlineLvl w:val="3"/>
    </w:pPr>
    <w:rPr>
      <w:sz w:val="23"/>
    </w:rPr>
  </w:style>
  <w:style w:type="paragraph" w:styleId="Heading5">
    <w:name w:val="heading 5"/>
    <w:next w:val="Normal"/>
    <w:link w:val="Heading5Char"/>
    <w:autoRedefine/>
    <w:uiPriority w:val="9"/>
    <w:unhideWhenUsed/>
    <w:qFormat/>
    <w:rsid w:val="00DB7039"/>
    <w:pPr>
      <w:tabs>
        <w:tab w:val="left" w:pos="1166"/>
      </w:tabs>
      <w:spacing w:before="240" w:after="0" w:line="240" w:lineRule="exact"/>
      <w:ind w:left="1166" w:hanging="1166"/>
      <w:contextualSpacing/>
      <w:outlineLvl w:val="4"/>
    </w:pPr>
    <w:rPr>
      <w:rFonts w:ascii="Lucida Bright" w:eastAsia="Times New Roman" w:hAnsi="Lucida Bright" w:cs="Times New Roman"/>
      <w:b/>
      <w:bCs/>
      <w:color w:val="002A5C"/>
      <w:szCs w:val="34"/>
      <w:lang w:val="en-CA" w:eastAsia="en-CA"/>
    </w:rPr>
  </w:style>
  <w:style w:type="paragraph" w:styleId="Heading6">
    <w:name w:val="heading 6"/>
    <w:basedOn w:val="Heading5"/>
    <w:next w:val="Normal"/>
    <w:link w:val="Heading6Char"/>
    <w:autoRedefine/>
    <w:uiPriority w:val="9"/>
    <w:unhideWhenUsed/>
    <w:rsid w:val="00875266"/>
    <w:pPr>
      <w:numPr>
        <w:ilvl w:val="5"/>
        <w:numId w:val="6"/>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039"/>
    <w:rPr>
      <w:rFonts w:ascii="Lucida Bright" w:eastAsia="Times New Roman" w:hAnsi="Lucida Bright" w:cs="Times New Roman"/>
      <w:b/>
      <w:bCs/>
      <w:color w:val="002A5C"/>
      <w:sz w:val="35"/>
      <w:szCs w:val="28"/>
      <w:lang w:val="en-CA" w:eastAsia="en-CA"/>
    </w:rPr>
  </w:style>
  <w:style w:type="character" w:customStyle="1" w:styleId="Heading2Char">
    <w:name w:val="Heading 2 Char"/>
    <w:basedOn w:val="DefaultParagraphFont"/>
    <w:link w:val="Heading2"/>
    <w:uiPriority w:val="9"/>
    <w:rsid w:val="00DB7039"/>
    <w:rPr>
      <w:rFonts w:ascii="Lucida Bright" w:eastAsia="Times New Roman" w:hAnsi="Lucida Bright" w:cs="Times New Roman"/>
      <w:b/>
      <w:bCs/>
      <w:color w:val="002A5C"/>
      <w:sz w:val="31"/>
      <w:szCs w:val="34"/>
      <w:lang w:val="en-CA" w:eastAsia="en-CA"/>
    </w:rPr>
  </w:style>
  <w:style w:type="character" w:customStyle="1" w:styleId="Heading3Char">
    <w:name w:val="Heading 3 Char"/>
    <w:basedOn w:val="DefaultParagraphFont"/>
    <w:link w:val="Heading3"/>
    <w:uiPriority w:val="9"/>
    <w:rsid w:val="00DB7039"/>
    <w:rPr>
      <w:rFonts w:ascii="Lucida Bright" w:eastAsia="Times New Roman" w:hAnsi="Lucida Bright" w:cs="Times New Roman"/>
      <w:b/>
      <w:bCs/>
      <w:color w:val="002A5C"/>
      <w:sz w:val="27"/>
      <w:szCs w:val="34"/>
      <w:lang w:val="en-CA" w:eastAsia="en-CA"/>
    </w:rPr>
  </w:style>
  <w:style w:type="character" w:customStyle="1" w:styleId="Heading4Char">
    <w:name w:val="Heading 4 Char"/>
    <w:basedOn w:val="DefaultParagraphFont"/>
    <w:link w:val="Heading4"/>
    <w:uiPriority w:val="9"/>
    <w:rsid w:val="00DB7039"/>
    <w:rPr>
      <w:rFonts w:ascii="Lucida Bright" w:eastAsia="Times New Roman" w:hAnsi="Lucida Bright" w:cs="Times New Roman"/>
      <w:b/>
      <w:bCs/>
      <w:color w:val="002A5C"/>
      <w:sz w:val="23"/>
      <w:szCs w:val="34"/>
      <w:lang w:val="en-CA" w:eastAsia="en-CA"/>
    </w:rPr>
  </w:style>
  <w:style w:type="character" w:customStyle="1" w:styleId="Heading5Char">
    <w:name w:val="Heading 5 Char"/>
    <w:basedOn w:val="DefaultParagraphFont"/>
    <w:link w:val="Heading5"/>
    <w:uiPriority w:val="9"/>
    <w:rsid w:val="00DB7039"/>
    <w:rPr>
      <w:rFonts w:ascii="Lucida Bright" w:eastAsia="Times New Roman" w:hAnsi="Lucida Bright" w:cs="Times New Roman"/>
      <w:b/>
      <w:bCs/>
      <w:color w:val="002A5C"/>
      <w:szCs w:val="34"/>
      <w:lang w:val="en-CA" w:eastAsia="en-CA"/>
    </w:rPr>
  </w:style>
  <w:style w:type="character" w:customStyle="1" w:styleId="Heading6Char">
    <w:name w:val="Heading 6 Char"/>
    <w:basedOn w:val="DefaultParagraphFont"/>
    <w:link w:val="Heading6"/>
    <w:uiPriority w:val="9"/>
    <w:rsid w:val="00875266"/>
    <w:rPr>
      <w:rFonts w:ascii="Lucida Bright" w:eastAsia="Times New Roman" w:hAnsi="Lucida Bright" w:cs="Times New Roman"/>
      <w:b/>
      <w:bCs/>
      <w:iCs/>
      <w:color w:val="002A5C"/>
      <w:sz w:val="26"/>
      <w:szCs w:val="34"/>
      <w:lang w:val="en-CA" w:eastAsia="en-CA"/>
    </w:rPr>
  </w:style>
  <w:style w:type="character" w:customStyle="1" w:styleId="Heading7Char">
    <w:name w:val="Heading 7 Char"/>
    <w:basedOn w:val="DefaultParagraphFont"/>
    <w:link w:val="Heading7"/>
    <w:uiPriority w:val="9"/>
    <w:rsid w:val="001761CF"/>
    <w:rPr>
      <w:rFonts w:ascii="Lucida Bright" w:eastAsia="Times New Roman" w:hAnsi="Lucida Bright" w:cs="Times New Roman"/>
      <w:b/>
      <w:bCs/>
      <w:color w:val="1F497D"/>
      <w:sz w:val="26"/>
      <w:szCs w:val="34"/>
      <w:lang w:val="en-CA" w:eastAsia="en-CA"/>
    </w:rPr>
  </w:style>
  <w:style w:type="character" w:customStyle="1" w:styleId="Heading8Char">
    <w:name w:val="Heading 8 Char"/>
    <w:basedOn w:val="DefaultParagraphFont"/>
    <w:link w:val="Heading8"/>
    <w:uiPriority w:val="9"/>
    <w:rsid w:val="001761CF"/>
    <w:rPr>
      <w:rFonts w:ascii="Lucida Bright" w:eastAsia="Times New Roman" w:hAnsi="Lucida Bright" w:cs="Times New Roman"/>
      <w:b/>
      <w:bCs/>
      <w:color w:val="1F497D"/>
      <w:sz w:val="26"/>
      <w:lang w:val="en-CA" w:eastAsia="en-CA"/>
    </w:rPr>
  </w:style>
  <w:style w:type="character" w:customStyle="1" w:styleId="Heading9Char">
    <w:name w:val="Heading 9 Char"/>
    <w:basedOn w:val="DefaultParagraphFont"/>
    <w:link w:val="Heading9"/>
    <w:uiPriority w:val="9"/>
    <w:rsid w:val="001761CF"/>
    <w:rPr>
      <w:rFonts w:ascii="Lucida Bright" w:eastAsia="Times New Roman" w:hAnsi="Lucida Bright" w:cs="Times New Roman"/>
      <w:b/>
      <w:bCs/>
      <w:iCs/>
      <w:color w:val="1F497D"/>
      <w:sz w:val="26"/>
      <w:lang w:val="en-CA" w:eastAsia="en-CA"/>
    </w:rPr>
  </w:style>
  <w:style w:type="paragraph" w:styleId="ListBullet">
    <w:name w:val="List Bullet"/>
    <w:basedOn w:val="Normal"/>
    <w:autoRedefine/>
    <w:uiPriority w:val="99"/>
    <w:unhideWhenUsed/>
    <w:qFormat/>
    <w:rsid w:val="00674857"/>
    <w:pPr>
      <w:numPr>
        <w:numId w:val="17"/>
      </w:numPr>
      <w:spacing w:after="0"/>
      <w:contextualSpacing/>
    </w:pPr>
    <w:rPr>
      <w:color w:val="000000" w:themeColor="text1"/>
    </w:rPr>
  </w:style>
  <w:style w:type="paragraph" w:styleId="ListBullet2">
    <w:name w:val="List Bullet 2"/>
    <w:basedOn w:val="Normal"/>
    <w:autoRedefine/>
    <w:uiPriority w:val="99"/>
    <w:unhideWhenUsed/>
    <w:rsid w:val="00D879BF"/>
    <w:pPr>
      <w:numPr>
        <w:ilvl w:val="2"/>
        <w:numId w:val="4"/>
      </w:numPr>
      <w:spacing w:after="0"/>
      <w:ind w:left="850" w:hanging="245"/>
    </w:pPr>
    <w:rPr>
      <w:color w:val="000000" w:themeColor="text1"/>
      <w:szCs w:val="24"/>
    </w:rPr>
  </w:style>
  <w:style w:type="paragraph" w:styleId="ListBullet3">
    <w:name w:val="List Bullet 3"/>
    <w:basedOn w:val="Normal"/>
    <w:autoRedefine/>
    <w:uiPriority w:val="99"/>
    <w:unhideWhenUsed/>
    <w:rsid w:val="00D879BF"/>
    <w:pPr>
      <w:numPr>
        <w:ilvl w:val="1"/>
        <w:numId w:val="3"/>
      </w:numPr>
      <w:spacing w:after="0"/>
      <w:ind w:left="1095" w:hanging="245"/>
      <w:contextualSpacing/>
    </w:pPr>
    <w:rPr>
      <w:color w:val="000000" w:themeColor="text1"/>
    </w:rPr>
  </w:style>
  <w:style w:type="paragraph" w:styleId="ListBullet4">
    <w:name w:val="List Bullet 4"/>
    <w:autoRedefine/>
    <w:uiPriority w:val="99"/>
    <w:unhideWhenUsed/>
    <w:rsid w:val="00D879BF"/>
    <w:pPr>
      <w:numPr>
        <w:ilvl w:val="4"/>
        <w:numId w:val="5"/>
      </w:numPr>
      <w:spacing w:after="0" w:line="240"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rsid w:val="009F525A"/>
    <w:pPr>
      <w:numPr>
        <w:numId w:val="2"/>
      </w:numPr>
      <w:spacing w:after="0" w:line="240"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1"/>
      </w:numPr>
    </w:pPr>
  </w:style>
  <w:style w:type="paragraph" w:styleId="Title">
    <w:name w:val="Title"/>
    <w:basedOn w:val="Normal"/>
    <w:next w:val="Normal"/>
    <w:link w:val="TitleChar"/>
    <w:autoRedefine/>
    <w:qFormat/>
    <w:rsid w:val="000B317E"/>
    <w:pPr>
      <w:spacing w:before="120" w:after="120"/>
      <w:contextualSpacing/>
      <w:jc w:val="center"/>
    </w:pPr>
    <w:rPr>
      <w:rFonts w:ascii="Lucida Bright" w:hAnsi="Lucida Bright"/>
      <w:b/>
      <w:color w:val="002A5C"/>
      <w:spacing w:val="5"/>
      <w:kern w:val="28"/>
      <w:sz w:val="42"/>
      <w:szCs w:val="52"/>
    </w:rPr>
  </w:style>
  <w:style w:type="character" w:customStyle="1" w:styleId="TitleChar">
    <w:name w:val="Title Char"/>
    <w:basedOn w:val="DefaultParagraphFont"/>
    <w:link w:val="Title"/>
    <w:rsid w:val="000B317E"/>
    <w:rPr>
      <w:rFonts w:ascii="Lucida Bright" w:hAnsi="Lucida Bright"/>
      <w:b/>
      <w:color w:val="002A5C"/>
      <w:spacing w:val="5"/>
      <w:kern w:val="28"/>
      <w:sz w:val="42"/>
      <w:szCs w:val="52"/>
      <w:lang w:val="en-CA"/>
    </w:rPr>
  </w:style>
  <w:style w:type="paragraph" w:styleId="Subtitle">
    <w:name w:val="Subtitle"/>
    <w:basedOn w:val="Title"/>
    <w:next w:val="Normal"/>
    <w:link w:val="SubtitleChar"/>
    <w:autoRedefine/>
    <w:qFormat/>
    <w:rsid w:val="00DB7039"/>
    <w:pPr>
      <w:spacing w:line="480" w:lineRule="exact"/>
    </w:pPr>
    <w:rPr>
      <w:rFonts w:ascii="Calibri" w:hAnsi="Calibri"/>
      <w:color w:val="000000" w:themeColor="text1"/>
      <w:sz w:val="38"/>
    </w:rPr>
  </w:style>
  <w:style w:type="character" w:customStyle="1" w:styleId="SubtitleChar">
    <w:name w:val="Subtitle Char"/>
    <w:basedOn w:val="DefaultParagraphFont"/>
    <w:link w:val="Subtitle"/>
    <w:rsid w:val="00DB7039"/>
    <w:rPr>
      <w:rFonts w:ascii="Calibri" w:hAnsi="Calibri"/>
      <w:b/>
      <w:color w:val="000000" w:themeColor="text1"/>
      <w:spacing w:val="5"/>
      <w:kern w:val="28"/>
      <w:sz w:val="38"/>
      <w:szCs w:val="52"/>
      <w:lang w:val="en-CA"/>
    </w:rPr>
  </w:style>
  <w:style w:type="paragraph" w:styleId="TOCHeading">
    <w:name w:val="TOC Heading"/>
    <w:next w:val="Normal"/>
    <w:autoRedefine/>
    <w:uiPriority w:val="39"/>
    <w:unhideWhenUsed/>
    <w:qFormat/>
    <w:rsid w:val="00DB7039"/>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spacing w:after="0"/>
      <w:ind w:left="821" w:hanging="187"/>
      <w:contextualSpacing/>
    </w:pPr>
    <w:rPr>
      <w:noProof/>
      <w:color w:val="000000" w:themeColor="text1"/>
    </w:rPr>
  </w:style>
  <w:style w:type="character" w:styleId="Hyperlink">
    <w:name w:val="Hyperlink"/>
    <w:basedOn w:val="DefaultParagraphFont"/>
    <w:uiPriority w:val="99"/>
    <w:unhideWhenUsed/>
    <w:qFormat/>
    <w:rsid w:val="00DB7039"/>
    <w:rPr>
      <w:color w:val="002A5C"/>
      <w:u w:val="single"/>
    </w:rPr>
  </w:style>
  <w:style w:type="paragraph" w:styleId="ListParagraph">
    <w:name w:val="List Paragraph"/>
    <w:basedOn w:val="Normal"/>
    <w:uiPriority w:val="34"/>
    <w:rsid w:val="00B20690"/>
    <w:pPr>
      <w:ind w:left="720"/>
      <w:contextualSpacing/>
    </w:pPr>
  </w:style>
  <w:style w:type="character" w:styleId="Strong">
    <w:name w:val="Strong"/>
    <w:basedOn w:val="DefaultParagraphFont"/>
    <w:uiPriority w:val="22"/>
    <w:qFormat/>
    <w:rsid w:val="00DB7039"/>
    <w:rPr>
      <w:b/>
      <w:bCs/>
    </w:rPr>
  </w:style>
  <w:style w:type="paragraph" w:styleId="TOC4">
    <w:name w:val="toc 4"/>
    <w:basedOn w:val="Normal"/>
    <w:next w:val="Normal"/>
    <w:autoRedefine/>
    <w:uiPriority w:val="39"/>
    <w:unhideWhenUsed/>
    <w:rsid w:val="00E27550"/>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D879BF"/>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076B87"/>
    <w:rPr>
      <w:b/>
    </w:rPr>
  </w:style>
  <w:style w:type="paragraph" w:customStyle="1" w:styleId="TableText">
    <w:name w:val="Table Text"/>
    <w:basedOn w:val="Normal"/>
    <w:autoRedefine/>
    <w:qFormat/>
    <w:rsid w:val="00076B87"/>
    <w:pPr>
      <w:spacing w:after="0"/>
      <w:contextualSpacing/>
    </w:pPr>
  </w:style>
  <w:style w:type="paragraph" w:styleId="Header">
    <w:name w:val="header"/>
    <w:basedOn w:val="Normal"/>
    <w:link w:val="HeaderChar"/>
    <w:autoRedefine/>
    <w:uiPriority w:val="99"/>
    <w:unhideWhenUsed/>
    <w:rsid w:val="005D1598"/>
    <w:pPr>
      <w:tabs>
        <w:tab w:val="right" w:pos="9360"/>
      </w:tabs>
      <w:spacing w:after="0"/>
    </w:pPr>
    <w:rPr>
      <w:sz w:val="20"/>
    </w:rPr>
  </w:style>
  <w:style w:type="character" w:customStyle="1" w:styleId="HeaderChar">
    <w:name w:val="Header Char"/>
    <w:basedOn w:val="DefaultParagraphFont"/>
    <w:link w:val="Header"/>
    <w:uiPriority w:val="99"/>
    <w:rsid w:val="005D1598"/>
    <w:rPr>
      <w:rFonts w:ascii="Calibri" w:hAnsi="Calibri"/>
      <w:lang w:val="en-CA"/>
    </w:rPr>
  </w:style>
  <w:style w:type="paragraph" w:styleId="Footer">
    <w:name w:val="footer"/>
    <w:basedOn w:val="Normal"/>
    <w:link w:val="FooterChar"/>
    <w:autoRedefine/>
    <w:uiPriority w:val="99"/>
    <w:unhideWhenUsed/>
    <w:qFormat/>
    <w:rsid w:val="000B317E"/>
    <w:pPr>
      <w:tabs>
        <w:tab w:val="clear" w:pos="432"/>
        <w:tab w:val="left" w:pos="0"/>
        <w:tab w:val="center" w:pos="4680"/>
        <w:tab w:val="right" w:pos="9360"/>
      </w:tabs>
      <w:spacing w:after="0"/>
      <w:ind w:left="5040" w:hanging="5040"/>
    </w:pPr>
    <w:rPr>
      <w:sz w:val="20"/>
    </w:rPr>
  </w:style>
  <w:style w:type="character" w:customStyle="1" w:styleId="FooterChar">
    <w:name w:val="Footer Char"/>
    <w:basedOn w:val="DefaultParagraphFont"/>
    <w:link w:val="Footer"/>
    <w:uiPriority w:val="99"/>
    <w:rsid w:val="000B317E"/>
    <w:rPr>
      <w:rFonts w:ascii="Calibri" w:hAnsi="Calibri"/>
      <w:lang w:val="en-CA"/>
    </w:rPr>
  </w:style>
  <w:style w:type="character" w:styleId="Emphasis">
    <w:name w:val="Emphasis"/>
    <w:basedOn w:val="DefaultParagraphFont"/>
    <w:uiPriority w:val="20"/>
    <w:qFormat/>
    <w:rsid w:val="00DB7039"/>
    <w:rPr>
      <w:i/>
      <w:iCs/>
    </w:rPr>
  </w:style>
  <w:style w:type="paragraph" w:styleId="BalloonText">
    <w:name w:val="Balloon Text"/>
    <w:basedOn w:val="Normal"/>
    <w:link w:val="BalloonTextChar"/>
    <w:uiPriority w:val="99"/>
    <w:semiHidden/>
    <w:unhideWhenUsed/>
    <w:rsid w:val="00F96D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qFormat/>
    <w:rsid w:val="00DB7039"/>
    <w:pPr>
      <w:numPr>
        <w:numId w:val="8"/>
      </w:numPr>
      <w:spacing w:after="0" w:line="240" w:lineRule="auto"/>
      <w:contextualSpacing/>
    </w:pPr>
    <w:rPr>
      <w:rFonts w:ascii="Calibri" w:hAnsi="Calibri"/>
      <w:color w:val="000000" w:themeColor="text1"/>
      <w:sz w:val="24"/>
      <w:lang w:val="en-CA"/>
    </w:rPr>
  </w:style>
  <w:style w:type="paragraph" w:customStyle="1" w:styleId="NumberedList1">
    <w:name w:val="Numbered List 1"/>
    <w:basedOn w:val="ListParagraph"/>
    <w:autoRedefine/>
    <w:qFormat/>
    <w:rsid w:val="00DB7039"/>
    <w:pPr>
      <w:numPr>
        <w:numId w:val="9"/>
      </w:numPr>
      <w:tabs>
        <w:tab w:val="left" w:pos="1577"/>
      </w:tabs>
      <w:spacing w:after="0"/>
    </w:pPr>
    <w:rPr>
      <w:color w:val="000000" w:themeColor="text1"/>
    </w:rPr>
  </w:style>
  <w:style w:type="paragraph" w:customStyle="1" w:styleId="NumberedList2">
    <w:name w:val="Numbered List 2"/>
    <w:autoRedefine/>
    <w:qFormat/>
    <w:rsid w:val="00DB7039"/>
    <w:pPr>
      <w:numPr>
        <w:numId w:val="10"/>
      </w:numPr>
      <w:spacing w:after="0"/>
      <w:contextualSpacing/>
    </w:pPr>
    <w:rPr>
      <w:rFonts w:ascii="Calibri" w:hAnsi="Calibri"/>
      <w:color w:val="000000" w:themeColor="text1"/>
      <w:sz w:val="24"/>
      <w:lang w:val="en-CA"/>
    </w:rPr>
  </w:style>
  <w:style w:type="paragraph" w:customStyle="1" w:styleId="NumberedList3">
    <w:name w:val="Numbered List 3"/>
    <w:basedOn w:val="NumberedList1"/>
    <w:autoRedefine/>
    <w:qFormat/>
    <w:rsid w:val="00DB7039"/>
    <w:pPr>
      <w:numPr>
        <w:numId w:val="11"/>
      </w:numPr>
      <w:tabs>
        <w:tab w:val="clear" w:pos="1577"/>
      </w:tabs>
    </w:pPr>
  </w:style>
  <w:style w:type="paragraph" w:customStyle="1" w:styleId="TableTextBullet1">
    <w:name w:val="Table Text Bullet 1"/>
    <w:basedOn w:val="ListBullet"/>
    <w:autoRedefine/>
    <w:qFormat/>
    <w:rsid w:val="00082755"/>
    <w:pPr>
      <w:numPr>
        <w:numId w:val="13"/>
      </w:numPr>
      <w:ind w:left="173" w:hanging="187"/>
    </w:pPr>
  </w:style>
  <w:style w:type="paragraph" w:customStyle="1" w:styleId="TableTextBullet2">
    <w:name w:val="Table Text Bullet 2"/>
    <w:basedOn w:val="ListBullet2"/>
    <w:autoRedefine/>
    <w:qFormat/>
    <w:rsid w:val="00082755"/>
    <w:pPr>
      <w:numPr>
        <w:ilvl w:val="0"/>
        <w:numId w:val="14"/>
      </w:numPr>
      <w:contextualSpacing/>
    </w:pPr>
  </w:style>
  <w:style w:type="paragraph" w:customStyle="1" w:styleId="TableTextBullet3">
    <w:name w:val="Table Text Bullet 3"/>
    <w:autoRedefine/>
    <w:qFormat/>
    <w:rsid w:val="00082755"/>
    <w:pPr>
      <w:numPr>
        <w:numId w:val="15"/>
      </w:numPr>
      <w:spacing w:after="0" w:line="288" w:lineRule="auto"/>
      <w:ind w:left="533" w:hanging="187"/>
      <w:contextualSpacing/>
    </w:pPr>
    <w:rPr>
      <w:rFonts w:ascii="Calibri" w:hAnsi="Calibri"/>
      <w:sz w:val="24"/>
      <w:lang w:val="en-CA"/>
    </w:rPr>
  </w:style>
  <w:style w:type="paragraph" w:customStyle="1" w:styleId="Heading1nonumber">
    <w:name w:val="Heading 1 no number"/>
    <w:basedOn w:val="Heading1"/>
    <w:autoRedefine/>
    <w:qFormat/>
    <w:rsid w:val="00DB7039"/>
    <w:pPr>
      <w:numPr>
        <w:numId w:val="0"/>
      </w:numPr>
      <w:jc w:val="center"/>
    </w:pPr>
    <w:rPr>
      <w:sz w:val="28"/>
    </w:rPr>
  </w:style>
  <w:style w:type="paragraph" w:customStyle="1" w:styleId="Heading2nonumber">
    <w:name w:val="Heading 2 no number"/>
    <w:basedOn w:val="Heading2"/>
    <w:autoRedefine/>
    <w:qFormat/>
    <w:rsid w:val="00DB7039"/>
    <w:pPr>
      <w:numPr>
        <w:ilvl w:val="0"/>
        <w:numId w:val="0"/>
      </w:numPr>
      <w:tabs>
        <w:tab w:val="clear" w:pos="432"/>
        <w:tab w:val="clear" w:pos="720"/>
      </w:tabs>
    </w:pPr>
    <w:rPr>
      <w:sz w:val="28"/>
    </w:rPr>
  </w:style>
  <w:style w:type="paragraph" w:customStyle="1" w:styleId="Heading3nonumber">
    <w:name w:val="Heading 3 no number"/>
    <w:basedOn w:val="Heading3"/>
    <w:autoRedefine/>
    <w:qFormat/>
    <w:rsid w:val="00DB7039"/>
    <w:pPr>
      <w:numPr>
        <w:ilvl w:val="0"/>
        <w:numId w:val="0"/>
      </w:numPr>
      <w:tabs>
        <w:tab w:val="clear" w:pos="432"/>
        <w:tab w:val="clear" w:pos="900"/>
      </w:tabs>
    </w:pPr>
  </w:style>
  <w:style w:type="paragraph" w:customStyle="1" w:styleId="Heading4nonumber">
    <w:name w:val="Heading 4 no number"/>
    <w:basedOn w:val="Heading4"/>
    <w:autoRedefine/>
    <w:qFormat/>
    <w:rsid w:val="00DB7039"/>
    <w:pPr>
      <w:tabs>
        <w:tab w:val="clear" w:pos="432"/>
        <w:tab w:val="clear" w:pos="1080"/>
      </w:tabs>
    </w:pPr>
  </w:style>
  <w:style w:type="paragraph" w:customStyle="1" w:styleId="Heading5nonumber">
    <w:name w:val="Heading 5 no number"/>
    <w:basedOn w:val="Heading5"/>
    <w:autoRedefine/>
    <w:qFormat/>
    <w:rsid w:val="00DB7039"/>
    <w:pPr>
      <w:tabs>
        <w:tab w:val="clear" w:pos="1166"/>
        <w:tab w:val="left" w:pos="5502"/>
      </w:tabs>
      <w:ind w:left="0" w:firstLine="0"/>
    </w:pPr>
  </w:style>
  <w:style w:type="paragraph" w:customStyle="1" w:styleId="Heading3Numbered">
    <w:name w:val="Heading 3 Numbered"/>
    <w:basedOn w:val="Heading3nonumber"/>
    <w:autoRedefine/>
    <w:qFormat/>
    <w:rsid w:val="00DB7039"/>
    <w:pPr>
      <w:numPr>
        <w:numId w:val="12"/>
      </w:numPr>
    </w:pPr>
  </w:style>
  <w:style w:type="paragraph" w:customStyle="1" w:styleId="Footnote">
    <w:name w:val="Footnote"/>
    <w:basedOn w:val="Normal"/>
    <w:autoRedefine/>
    <w:qFormat/>
    <w:rsid w:val="00DB7039"/>
    <w:rPr>
      <w:bCs/>
      <w:noProof/>
      <w:sz w:val="20"/>
    </w:rPr>
  </w:style>
  <w:style w:type="character" w:styleId="CommentReference">
    <w:name w:val="annotation reference"/>
    <w:basedOn w:val="DefaultParagraphFont"/>
    <w:uiPriority w:val="99"/>
    <w:semiHidden/>
    <w:unhideWhenUsed/>
    <w:rsid w:val="00DB1742"/>
    <w:rPr>
      <w:sz w:val="16"/>
      <w:szCs w:val="16"/>
    </w:rPr>
  </w:style>
  <w:style w:type="paragraph" w:styleId="CommentText">
    <w:name w:val="annotation text"/>
    <w:basedOn w:val="Normal"/>
    <w:link w:val="CommentTextChar"/>
    <w:uiPriority w:val="99"/>
    <w:unhideWhenUsed/>
    <w:rsid w:val="00DB1742"/>
    <w:pPr>
      <w:spacing w:line="240" w:lineRule="auto"/>
    </w:pPr>
    <w:rPr>
      <w:sz w:val="20"/>
    </w:rPr>
  </w:style>
  <w:style w:type="character" w:customStyle="1" w:styleId="CommentTextChar">
    <w:name w:val="Comment Text Char"/>
    <w:basedOn w:val="DefaultParagraphFont"/>
    <w:link w:val="CommentText"/>
    <w:uiPriority w:val="99"/>
    <w:rsid w:val="00DB1742"/>
    <w:rPr>
      <w:rFonts w:ascii="Calibri" w:hAnsi="Calibri"/>
      <w:lang w:val="en-CA"/>
    </w:rPr>
  </w:style>
  <w:style w:type="paragraph" w:styleId="CommentSubject">
    <w:name w:val="annotation subject"/>
    <w:basedOn w:val="CommentText"/>
    <w:next w:val="CommentText"/>
    <w:link w:val="CommentSubjectChar"/>
    <w:uiPriority w:val="99"/>
    <w:semiHidden/>
    <w:unhideWhenUsed/>
    <w:rsid w:val="00DB1742"/>
    <w:rPr>
      <w:b/>
      <w:bCs/>
    </w:rPr>
  </w:style>
  <w:style w:type="character" w:customStyle="1" w:styleId="CommentSubjectChar">
    <w:name w:val="Comment Subject Char"/>
    <w:basedOn w:val="CommentTextChar"/>
    <w:link w:val="CommentSubject"/>
    <w:uiPriority w:val="99"/>
    <w:semiHidden/>
    <w:rsid w:val="00DB1742"/>
    <w:rPr>
      <w:rFonts w:ascii="Calibri" w:hAnsi="Calibri"/>
      <w:b/>
      <w:bCs/>
      <w:lang w:val="en-CA"/>
    </w:rPr>
  </w:style>
  <w:style w:type="paragraph" w:customStyle="1" w:styleId="HyperlinkEmphasis">
    <w:name w:val="Hyperlink Emphasis"/>
    <w:basedOn w:val="Normal"/>
    <w:link w:val="HyperlinkEmphasisChar"/>
    <w:autoRedefine/>
    <w:qFormat/>
    <w:rsid w:val="00DE1C41"/>
    <w:rPr>
      <w:i/>
      <w:color w:val="002A5C"/>
      <w:u w:val="single"/>
    </w:rPr>
  </w:style>
  <w:style w:type="character" w:customStyle="1" w:styleId="HyperlinkEmphasisChar">
    <w:name w:val="Hyperlink Emphasis Char"/>
    <w:basedOn w:val="DefaultParagraphFont"/>
    <w:link w:val="HyperlinkEmphasis"/>
    <w:rsid w:val="00DE1C41"/>
    <w:rPr>
      <w:rFonts w:ascii="Calibri" w:hAnsi="Calibri"/>
      <w:i/>
      <w:color w:val="002A5C"/>
      <w:sz w:val="24"/>
      <w:u w:val="single"/>
      <w:lang w:val="en-CA"/>
    </w:rPr>
  </w:style>
  <w:style w:type="character" w:styleId="FollowedHyperlink">
    <w:name w:val="FollowedHyperlink"/>
    <w:basedOn w:val="DefaultParagraphFont"/>
    <w:uiPriority w:val="99"/>
    <w:semiHidden/>
    <w:unhideWhenUsed/>
    <w:rsid w:val="00660CD6"/>
    <w:rPr>
      <w:color w:val="954F72" w:themeColor="followedHyperlink"/>
      <w:u w:val="single"/>
    </w:rPr>
  </w:style>
  <w:style w:type="character" w:customStyle="1" w:styleId="UnresolvedMention">
    <w:name w:val="Unresolved Mention"/>
    <w:basedOn w:val="DefaultParagraphFont"/>
    <w:uiPriority w:val="99"/>
    <w:semiHidden/>
    <w:unhideWhenUsed/>
    <w:rsid w:val="00822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fa.org" TargetMode="External"/><Relationship Id="rId18" Type="http://schemas.openxmlformats.org/officeDocument/2006/relationships/hyperlink" Target="https://governingcouncil.utoronto.ca/secretariat/policies/research-policy-ethical-conduct-march-28-1991" TargetMode="External"/><Relationship Id="rId26" Type="http://schemas.openxmlformats.org/officeDocument/2006/relationships/hyperlink" Target="https://hrandequity.utoronto.ca/wp-content/uploads/sites/34/2016/04/Manual-of-Staff-Policies-for-Academics-and-Librarians.pdf" TargetMode="External"/><Relationship Id="rId3" Type="http://schemas.openxmlformats.org/officeDocument/2006/relationships/customXml" Target="../customXml/item3.xml"/><Relationship Id="rId21" Type="http://schemas.openxmlformats.org/officeDocument/2006/relationships/hyperlink" Target="https://research.utoronto.ca/media/48/download" TargetMode="External"/><Relationship Id="rId7" Type="http://schemas.openxmlformats.org/officeDocument/2006/relationships/settings" Target="settings.xml"/><Relationship Id="rId12" Type="http://schemas.openxmlformats.org/officeDocument/2006/relationships/hyperlink" Target="https://hrandequity.utoronto.ca/careers/benefits/" TargetMode="External"/><Relationship Id="rId17" Type="http://schemas.openxmlformats.org/officeDocument/2006/relationships/hyperlink" Target="https://hrandequity.utoronto.ca/inclusion/accessibility/accommodation/accommodation-guidelines-for-employees-with-disabilities/" TargetMode="External"/><Relationship Id="rId25" Type="http://schemas.openxmlformats.org/officeDocument/2006/relationships/hyperlink" Target="https://www.provost.utoronto.ca/planning-polic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randequity.utoronto.ca/culture/wellness/" TargetMode="External"/><Relationship Id="rId20" Type="http://schemas.openxmlformats.org/officeDocument/2006/relationships/hyperlink" Target="https://governingcouncil.utoronto.ca/secretariat/policies/grading-practices-policy-university-assessment-and-january-26-20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andequity.utoronto.ca/hr-service-centre/" TargetMode="External"/><Relationship Id="rId24" Type="http://schemas.openxmlformats.org/officeDocument/2006/relationships/hyperlink" Target="http://www.governingcouncil.utoronto.ca/Governing_Council/policies.ht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tm.utoronto.ca/asc/" TargetMode="External"/><Relationship Id="rId23" Type="http://schemas.openxmlformats.org/officeDocument/2006/relationships/hyperlink" Target="https://governingcouncil.utoronto.ca/secretariat/policies/freedom-speech-statement-protection-may-28-1992" TargetMode="External"/><Relationship Id="rId28" Type="http://schemas.openxmlformats.org/officeDocument/2006/relationships/hyperlink" Target="http://www.ontario.ca/page/posters-required-workplace" TargetMode="External"/><Relationship Id="rId10" Type="http://schemas.openxmlformats.org/officeDocument/2006/relationships/endnotes" Target="endnotes.xml"/><Relationship Id="rId19" Type="http://schemas.openxmlformats.org/officeDocument/2006/relationships/hyperlink" Target="https://governingcouncil.utoronto.ca/secretariat/policies/human-subjects-policy-research-involving-june-29-2000"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aching.utoronto.ca" TargetMode="External"/><Relationship Id="rId22" Type="http://schemas.openxmlformats.org/officeDocument/2006/relationships/hyperlink" Target="https://governingcouncil.utoronto.ca/secretariat/policies/publication-policy-may-30-2007" TargetMode="External"/><Relationship Id="rId27" Type="http://schemas.openxmlformats.org/officeDocument/2006/relationships/hyperlink" Target="https://hrandequity.utoronto.ca/policies/" TargetMode="Externa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DF92F16D27E4FB952776F95C6DA47" ma:contentTypeVersion="2" ma:contentTypeDescription="Create a new document." ma:contentTypeScope="" ma:versionID="a4509057f573997bd2bc1ba83734f9aa">
  <xsd:schema xmlns:xsd="http://www.w3.org/2001/XMLSchema" xmlns:xs="http://www.w3.org/2001/XMLSchema" xmlns:p="http://schemas.microsoft.com/office/2006/metadata/properties" targetNamespace="http://schemas.microsoft.com/office/2006/metadata/properties" ma:root="true" ma:fieldsID="d540c9db9cf7a444d73bdfc2a9c40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74A6C-8CE1-4298-BA6C-544013D9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6BE25B-2E17-4922-9544-9AEA2D3A3DB6}">
  <ds:schemaRef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4.xml><?xml version="1.0" encoding="utf-8"?>
<ds:datastoreItem xmlns:ds="http://schemas.openxmlformats.org/officeDocument/2006/customXml" ds:itemID="{B647938F-FDF5-4E28-976E-3F021683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Part-Time Academic Appointment</vt:lpstr>
    </vt:vector>
  </TitlesOfParts>
  <Company>University of Toronto</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Part-Time Academic Appointment</dc:title>
  <dc:subject>Part-Time Academic Appointment</dc:subject>
  <dc:creator>vp.fal@utoronto.ca</dc:creator>
  <cp:keywords/>
  <dc:description/>
  <cp:lastModifiedBy>Sarah Chapple</cp:lastModifiedBy>
  <cp:revision>7</cp:revision>
  <cp:lastPrinted>2015-01-12T14:34:00Z</cp:lastPrinted>
  <dcterms:created xsi:type="dcterms:W3CDTF">2021-05-14T13:45:00Z</dcterms:created>
  <dcterms:modified xsi:type="dcterms:W3CDTF">2021-05-14T14:47:00Z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0x0101006A9DF92F16D27E4FB952776F95C6DA47</vt:lpwstr>
  </property>
</Properties>
</file>