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2DEB" w14:textId="63AEC864" w:rsidR="00AB7360" w:rsidRPr="00826129" w:rsidRDefault="003A4961" w:rsidP="00E000B8">
      <w:pPr>
        <w:pStyle w:val="Title"/>
      </w:pPr>
      <w:r w:rsidRPr="00E000B8">
        <w:t>C</w:t>
      </w:r>
      <w:r w:rsidR="00C93742" w:rsidRPr="00E000B8">
        <w:t>ontractually</w:t>
      </w:r>
      <w:r w:rsidR="00C93742" w:rsidRPr="00826129">
        <w:t xml:space="preserve"> Limited Term</w:t>
      </w:r>
      <w:r w:rsidR="00A12FC3" w:rsidRPr="00826129">
        <w:t xml:space="preserve"> Appointment</w:t>
      </w:r>
    </w:p>
    <w:p w14:paraId="011393B9" w14:textId="7501254F" w:rsidR="00AB7360" w:rsidRPr="009A1CAA" w:rsidRDefault="00AB7360" w:rsidP="008B468C">
      <w:pPr>
        <w:rPr>
          <w:rStyle w:val="Strong"/>
        </w:rPr>
      </w:pPr>
      <w:r w:rsidRPr="009A1CAA">
        <w:rPr>
          <w:rStyle w:val="Strong"/>
        </w:rPr>
        <w:t>[This letter is meant to be a short, welcoming cover letter. It can also include any department-specific issues that need to be emphasized.]</w:t>
      </w:r>
    </w:p>
    <w:p w14:paraId="2F9853F3" w14:textId="52EDB2AA" w:rsidR="00BA6DB7" w:rsidRPr="009A1CAA" w:rsidRDefault="00BA6DB7" w:rsidP="00BA6DB7">
      <w:r w:rsidRPr="009A1CAA">
        <w:t>Dear [  ]:</w:t>
      </w:r>
    </w:p>
    <w:p w14:paraId="6071A186" w14:textId="00F3C452" w:rsidR="00A12FC3" w:rsidRPr="009A1CAA" w:rsidRDefault="00936D64" w:rsidP="00A12FC3">
      <w:pPr>
        <w:tabs>
          <w:tab w:val="left" w:pos="6165"/>
        </w:tabs>
      </w:pPr>
      <w:r>
        <w:t>On behalf of the</w:t>
      </w:r>
      <w:r w:rsidRPr="00936D64">
        <w:t xml:space="preserve"> Vice-Principal, Academic and Dean of the University of Toronto Mississauga and of the Vice-President and Provost of the University</w:t>
      </w:r>
      <w:r w:rsidR="00A12FC3" w:rsidRPr="009A1CAA">
        <w:t>, I am pleased to offer you a contractually limited term appointment in the Department of [  ] at the rank of [  ], for [  ] year[s], beginning on [  ] and ending on [  ].</w:t>
      </w:r>
    </w:p>
    <w:p w14:paraId="18232099" w14:textId="7758E610" w:rsidR="00A12FC3" w:rsidRPr="009A1CAA" w:rsidRDefault="00A12FC3" w:rsidP="00A12FC3">
      <w:pPr>
        <w:tabs>
          <w:tab w:val="left" w:pos="6165"/>
        </w:tabs>
      </w:pPr>
      <w:r w:rsidRPr="009A1CAA">
        <w:t>The details of the offer are described in the attachment. In addition to the items covered in the attachment, the offer of employment includes the following Department/Faculty-specific items:</w:t>
      </w:r>
    </w:p>
    <w:p w14:paraId="0761F3DB" w14:textId="6066692F" w:rsidR="00A12FC3" w:rsidRPr="009A1CAA" w:rsidRDefault="00A12FC3" w:rsidP="00A12FC3">
      <w:pPr>
        <w:tabs>
          <w:tab w:val="left" w:pos="6165"/>
        </w:tabs>
        <w:rPr>
          <w:rStyle w:val="Strong"/>
        </w:rPr>
      </w:pPr>
      <w:r w:rsidRPr="009A1CAA">
        <w:rPr>
          <w:rStyle w:val="Strong"/>
        </w:rPr>
        <w:t>[Insert—examples could include special office or lab space arrangements and other supports.]</w:t>
      </w:r>
    </w:p>
    <w:p w14:paraId="3D4E9D0E" w14:textId="0C767EBE" w:rsidR="003A4961" w:rsidRPr="009A1CAA" w:rsidRDefault="00A12FC3" w:rsidP="00A12FC3">
      <w:pPr>
        <w:tabs>
          <w:tab w:val="left" w:pos="6165"/>
        </w:tabs>
      </w:pPr>
      <w:r w:rsidRPr="009A1CAA">
        <w:t xml:space="preserve">Please take the time to read carefully the attachment and the various policies referred to in the attachment. They form a binding part of your contract of employment. You may indicate your acceptance by returning this letter, signed, to my attention by </w:t>
      </w:r>
      <w:r w:rsidRPr="009A1CAA">
        <w:rPr>
          <w:rStyle w:val="Strong"/>
        </w:rPr>
        <w:t>[return date]</w:t>
      </w:r>
      <w:r w:rsidRPr="009A1CAA">
        <w:t>. Otherwise, this offer will be withdrawn on that date</w:t>
      </w:r>
      <w:r w:rsidR="003A4961" w:rsidRPr="009A1CAA">
        <w:t>.</w:t>
      </w:r>
    </w:p>
    <w:p w14:paraId="45951BD6" w14:textId="6CA2D49F" w:rsidR="00BA6DB7" w:rsidRPr="009A1CAA" w:rsidRDefault="003A4961" w:rsidP="003A4961">
      <w:pPr>
        <w:tabs>
          <w:tab w:val="left" w:pos="6165"/>
        </w:tabs>
      </w:pPr>
      <w:r w:rsidRPr="009A1CAA">
        <w:t>My colleagues and I look forward to having you join us at the University of Toronto</w:t>
      </w:r>
      <w:bookmarkStart w:id="0" w:name="_GoBack"/>
      <w:bookmarkEnd w:id="0"/>
      <w:r w:rsidRPr="009A1CAA">
        <w:t xml:space="preserve">. </w:t>
      </w:r>
      <w:r w:rsidRPr="009A1CAA">
        <w:rPr>
          <w:rStyle w:val="Strong"/>
        </w:rPr>
        <w:t>[</w:t>
      </w:r>
      <w:r w:rsidR="00DA1ED7" w:rsidRPr="009A1CAA">
        <w:rPr>
          <w:rStyle w:val="Strong"/>
        </w:rPr>
        <w:t>I</w:t>
      </w:r>
      <w:r w:rsidRPr="009A1CAA">
        <w:rPr>
          <w:rStyle w:val="Strong"/>
        </w:rPr>
        <w:t>nsert any other wel</w:t>
      </w:r>
      <w:r w:rsidR="00DA1ED7" w:rsidRPr="009A1CAA">
        <w:rPr>
          <w:rStyle w:val="Strong"/>
        </w:rPr>
        <w:t>coming or personal details here.</w:t>
      </w:r>
      <w:r w:rsidR="00BA6DB7" w:rsidRPr="009A1CAA">
        <w:rPr>
          <w:rStyle w:val="Strong"/>
        </w:rPr>
        <w:t>]</w:t>
      </w:r>
    </w:p>
    <w:p w14:paraId="3BE77DDA" w14:textId="042FDF2E" w:rsidR="00AB7360" w:rsidRPr="009A1CAA" w:rsidRDefault="00AB7360" w:rsidP="00E369BD">
      <w:pPr>
        <w:tabs>
          <w:tab w:val="left" w:pos="6165"/>
        </w:tabs>
      </w:pPr>
      <w:r w:rsidRPr="009A1CAA">
        <w:t>Yours sincerely,</w:t>
      </w:r>
      <w:r w:rsidRPr="009A1CAA">
        <w:tab/>
      </w:r>
    </w:p>
    <w:p w14:paraId="4F6A9C6A" w14:textId="77777777" w:rsidR="00DA1ED7" w:rsidRPr="009A1CAA" w:rsidRDefault="00DA1ED7" w:rsidP="00E369BD">
      <w:pPr>
        <w:tabs>
          <w:tab w:val="left" w:pos="6165"/>
        </w:tabs>
      </w:pPr>
    </w:p>
    <w:p w14:paraId="3AD3E019" w14:textId="77777777" w:rsidR="00AB7360" w:rsidRPr="009A1CAA" w:rsidRDefault="00AB7360" w:rsidP="008B468C">
      <w:r w:rsidRPr="009A1CAA">
        <w:t>______________________</w:t>
      </w:r>
    </w:p>
    <w:p w14:paraId="23852747" w14:textId="26DE260D" w:rsidR="00AB7360" w:rsidRPr="009A1CAA" w:rsidRDefault="00AB7360" w:rsidP="008B468C">
      <w:r w:rsidRPr="009A1CAA">
        <w:t>Attachments</w:t>
      </w:r>
      <w:r w:rsidR="00E369BD" w:rsidRPr="009A1CAA">
        <w:br/>
      </w:r>
      <w:r w:rsidRPr="009A1CAA">
        <w:t>cc: Dean</w:t>
      </w:r>
    </w:p>
    <w:p w14:paraId="4640A423" w14:textId="0D29952A" w:rsidR="00AB7360" w:rsidRPr="009A1CAA" w:rsidRDefault="00AB7360" w:rsidP="008B468C">
      <w:r w:rsidRPr="009A1CAA">
        <w:t>I have read this letter, the attachments and the items referred to in the attachments, and accept employment on the basis of all these provisions.</w:t>
      </w:r>
    </w:p>
    <w:p w14:paraId="38E5A849" w14:textId="77777777" w:rsidR="00AB7360" w:rsidRPr="009A1CAA" w:rsidRDefault="00AB7360" w:rsidP="008B468C"/>
    <w:p w14:paraId="08D24A9A" w14:textId="771435C5" w:rsidR="00AB7360" w:rsidRPr="009A1CAA" w:rsidRDefault="00AB7360" w:rsidP="00936D64">
      <w:pPr>
        <w:tabs>
          <w:tab w:val="left" w:pos="2850"/>
        </w:tabs>
      </w:pPr>
      <w:r w:rsidRPr="009A1CAA">
        <w:t>__________________</w:t>
      </w:r>
      <w:r w:rsidRPr="009A1CAA">
        <w:tab/>
      </w:r>
      <w:r w:rsidRPr="009A1CAA">
        <w:tab/>
      </w:r>
      <w:r w:rsidRPr="009A1CAA">
        <w:tab/>
        <w:t>___________________</w:t>
      </w:r>
      <w:r w:rsidR="00936D64">
        <w:br/>
        <w:t>Signature</w:t>
      </w:r>
      <w:r w:rsidR="00936D64">
        <w:tab/>
      </w:r>
      <w:r w:rsidR="00936D64">
        <w:tab/>
      </w:r>
      <w:r w:rsidR="00936D64">
        <w:tab/>
      </w:r>
      <w:r w:rsidRPr="009A1CAA">
        <w:t>Date</w:t>
      </w:r>
      <w:r w:rsidR="003D04BC">
        <w:tab/>
      </w:r>
      <w:r w:rsidR="004A5E3F">
        <w:tab/>
      </w:r>
    </w:p>
    <w:p w14:paraId="0684AED2" w14:textId="77777777" w:rsidR="00AB7360" w:rsidRPr="009A1CAA" w:rsidRDefault="00AB7360" w:rsidP="008B468C">
      <w:pPr>
        <w:pStyle w:val="Heading1nonumber"/>
      </w:pPr>
      <w:r w:rsidRPr="009A1CAA">
        <w:lastRenderedPageBreak/>
        <w:t>Attachment:</w:t>
      </w:r>
    </w:p>
    <w:p w14:paraId="2B335C99" w14:textId="77777777" w:rsidR="00AB7360" w:rsidRPr="009A1CAA" w:rsidRDefault="00AB7360" w:rsidP="008B468C">
      <w:pPr>
        <w:pStyle w:val="Heading1nonumber"/>
      </w:pPr>
      <w:r w:rsidRPr="009A1CAA">
        <w:t>Detailed Terms and Conditions of Offer of Employment for [Name of Candidate]</w:t>
      </w:r>
    </w:p>
    <w:p w14:paraId="6C7416CC" w14:textId="77777777" w:rsidR="00AB7360" w:rsidRPr="009A1CAA" w:rsidRDefault="00AB7360" w:rsidP="008B468C">
      <w:pPr>
        <w:pStyle w:val="Heading2nonumber"/>
      </w:pPr>
      <w:r w:rsidRPr="009A1CAA">
        <w:t>Appointment and Term of Appointment</w:t>
      </w:r>
    </w:p>
    <w:p w14:paraId="4B1912CA" w14:textId="714A8D57" w:rsidR="00AB7360" w:rsidRPr="009A1CAA" w:rsidRDefault="00A12FC3" w:rsidP="00B77D10">
      <w:r w:rsidRPr="009A1CAA">
        <w:t>Your appointment is to the rank of [  ] in a contractually limited term appointment for [ ] year[s], beginning on [  ] and ending on [  ]. There is no commitment by the University to any continuing employment beyond this end date</w:t>
      </w:r>
      <w:r w:rsidR="00B77D10" w:rsidRPr="009A1CAA">
        <w:t>.</w:t>
      </w:r>
    </w:p>
    <w:p w14:paraId="1BF2B0B8" w14:textId="77777777" w:rsidR="00AB7360" w:rsidRPr="009A1CAA" w:rsidRDefault="00AB7360" w:rsidP="008B468C">
      <w:pPr>
        <w:pStyle w:val="Heading2nonumber"/>
      </w:pPr>
      <w:r w:rsidRPr="009A1CAA">
        <w:t>Salary</w:t>
      </w:r>
    </w:p>
    <w:p w14:paraId="2FAF7762" w14:textId="58D9B777" w:rsidR="006A5788" w:rsidRPr="009A1CAA" w:rsidRDefault="006A5788" w:rsidP="006A5788">
      <w:r w:rsidRPr="009A1CAA">
        <w:t xml:space="preserve">Your starting salary will be $ [  ] per month, equivalent to an annual salary of $ [  ]. This is a firm salary offer, and will not be affected by any salary increase effective </w:t>
      </w:r>
      <w:r w:rsidR="001F3316">
        <w:t>July 1, 20</w:t>
      </w:r>
      <w:r w:rsidRPr="009A1CAA">
        <w:t>[  ] that may occur as a result of negotiations between the University and the Faculty Association.</w:t>
      </w:r>
    </w:p>
    <w:p w14:paraId="6052DCB1" w14:textId="02595DF4" w:rsidR="00AB7360" w:rsidRPr="009A1CAA" w:rsidRDefault="006A5788" w:rsidP="006A5788">
      <w:r w:rsidRPr="009A1CAA">
        <w:t xml:space="preserve">Your salary will be paid by direct deposit. Please bring a void cheque with you on your first day of work. </w:t>
      </w:r>
      <w:r w:rsidR="008F639F" w:rsidRPr="008F639F">
        <w:rPr>
          <w:b/>
          <w:bCs/>
        </w:rPr>
        <w:t>Claremont Uy</w:t>
      </w:r>
      <w:r w:rsidRPr="009A1CAA">
        <w:t xml:space="preserve"> will meet with you in your first few days of employment to complete payroll documentation</w:t>
      </w:r>
      <w:r w:rsidR="00AB7360" w:rsidRPr="009A1CAA">
        <w:t xml:space="preserve">. </w:t>
      </w:r>
    </w:p>
    <w:p w14:paraId="65E965FD" w14:textId="7F5BAC01" w:rsidR="00AB7360" w:rsidRPr="009A1CAA" w:rsidRDefault="00AB7360" w:rsidP="008B468C">
      <w:r w:rsidRPr="009A1CAA">
        <w:t xml:space="preserve">Your printable monthly pay statement is available online through the University’s Employee Self-Service (ESS). ESS and information concerning ESS </w:t>
      </w:r>
      <w:r w:rsidR="00A12FC3" w:rsidRPr="009A1CAA">
        <w:t>are</w:t>
      </w:r>
      <w:r w:rsidRPr="009A1CAA">
        <w:t xml:space="preserve"> available at: </w:t>
      </w:r>
      <w:hyperlink r:id="rId11" w:history="1">
        <w:r w:rsidR="009328AD">
          <w:rPr>
            <w:rStyle w:val="Hyperlink"/>
          </w:rPr>
          <w:t>hrandequity.utoronto.ca/hr-service-centre/</w:t>
        </w:r>
      </w:hyperlink>
      <w:r w:rsidRPr="009A1CAA">
        <w:t>.</w:t>
      </w:r>
      <w:r w:rsidR="007B52F5" w:rsidRPr="009A1CAA">
        <w:t xml:space="preserve"> Your annual T4 slip will also be provided electronically through ESS. By signing this letter, you authorize the University to provide your T4 slips electronically and not in a paper format.</w:t>
      </w:r>
    </w:p>
    <w:p w14:paraId="45FA8622" w14:textId="77777777" w:rsidR="00AB7360" w:rsidRPr="009A1CAA" w:rsidRDefault="00AB7360" w:rsidP="008B468C">
      <w:pPr>
        <w:pStyle w:val="Heading2nonumber"/>
      </w:pPr>
      <w:r w:rsidRPr="009A1CAA">
        <w:t>Benefits</w:t>
      </w:r>
    </w:p>
    <w:p w14:paraId="36F89D6B" w14:textId="69075FBD" w:rsidR="00AB7360" w:rsidRPr="009A1CAA" w:rsidRDefault="00AB7360" w:rsidP="008B468C">
      <w:r w:rsidRPr="009A1CAA">
        <w:t>The University has an extensive fringe benefit package that includes, but is not limited to, a pension plan, medical and insurance benefits</w:t>
      </w:r>
      <w:r w:rsidR="00B917FF">
        <w:t>,</w:t>
      </w:r>
      <w:r w:rsidRPr="009A1CAA">
        <w:t xml:space="preserve"> and a dental plan. General information on these benefits can be found at </w:t>
      </w:r>
      <w:hyperlink r:id="rId12" w:history="1">
        <w:r w:rsidR="009328AD">
          <w:rPr>
            <w:rStyle w:val="Hyperlink"/>
          </w:rPr>
          <w:t>hrandequity.utoronto.ca/careers/benefits/</w:t>
        </w:r>
      </w:hyperlink>
      <w:r w:rsidRPr="009A1CAA">
        <w:t>. For details and to e</w:t>
      </w:r>
      <w:r w:rsidR="0067312F">
        <w:t xml:space="preserve">nrol in these benefits, </w:t>
      </w:r>
      <w:r w:rsidR="0067312F" w:rsidRPr="0067312F">
        <w:t>contact UTM’s Human Resources office at (905) 828-3935.</w:t>
      </w:r>
    </w:p>
    <w:p w14:paraId="7ABBEE41" w14:textId="77777777" w:rsidR="00AB7360" w:rsidRPr="009A1CAA" w:rsidRDefault="00AB7360" w:rsidP="008B468C">
      <w:pPr>
        <w:pStyle w:val="Heading2nonumber"/>
      </w:pPr>
      <w:r w:rsidRPr="009A1CAA">
        <w:t>Vacation</w:t>
      </w:r>
    </w:p>
    <w:p w14:paraId="16B03265" w14:textId="77777777" w:rsidR="00AB7360" w:rsidRPr="009A1CAA" w:rsidRDefault="00AB7360" w:rsidP="008B468C">
      <w:r w:rsidRPr="009A1CAA">
        <w:t xml:space="preserve">You are entitled to a vacation of one month each year. Vacation pay is included within your salary. Vacation is to be scheduled at a mutually convenient time. Normally, vacation may not be accumulated from year to year. Details are described in the </w:t>
      </w:r>
      <w:r w:rsidRPr="009A1CAA">
        <w:rPr>
          <w:rStyle w:val="Emphasis"/>
        </w:rPr>
        <w:t>Policy on Vacations</w:t>
      </w:r>
      <w:r w:rsidRPr="009A1CAA">
        <w:t>.</w:t>
      </w:r>
    </w:p>
    <w:p w14:paraId="008A0D0F" w14:textId="77777777" w:rsidR="00AB7360" w:rsidRPr="009A1CAA" w:rsidRDefault="00AB7360" w:rsidP="008B468C">
      <w:pPr>
        <w:pStyle w:val="Heading2nonumber"/>
      </w:pPr>
      <w:r w:rsidRPr="009A1CAA">
        <w:lastRenderedPageBreak/>
        <w:t>UTFA Dues</w:t>
      </w:r>
    </w:p>
    <w:p w14:paraId="4B23AD0C" w14:textId="5D9F0CB3" w:rsidR="00AB7360" w:rsidRPr="009A1CAA" w:rsidRDefault="00AB7360" w:rsidP="008B468C">
      <w:r w:rsidRPr="009A1CAA">
        <w:t>As a term and condition of employment</w:t>
      </w:r>
      <w:r w:rsidR="00994C9E" w:rsidRPr="009A1CAA">
        <w:t>,</w:t>
      </w:r>
      <w:r w:rsidRPr="009A1CAA">
        <w:t xml:space="preserve">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w:t>
      </w:r>
      <w:r w:rsidR="00644869" w:rsidRPr="009A1CAA">
        <w:t>ou may obtain a form from your d</w:t>
      </w:r>
      <w:r w:rsidRPr="009A1CAA">
        <w:t xml:space="preserve">ivisional Human Resources </w:t>
      </w:r>
      <w:r w:rsidR="00644869" w:rsidRPr="009A1CAA">
        <w:t>o</w:t>
      </w:r>
      <w:r w:rsidRPr="009A1CAA">
        <w:t xml:space="preserve">ffice that you must complete providing a written declaration and direction to remit the deduction to a charity selected from a list agreed upon by the University and the Association. More information about UTFA can be found at </w:t>
      </w:r>
      <w:hyperlink r:id="rId13" w:history="1">
        <w:r w:rsidRPr="009A1CAA">
          <w:rPr>
            <w:rStyle w:val="Hyperlink"/>
          </w:rPr>
          <w:t>www.utfa.org</w:t>
        </w:r>
      </w:hyperlink>
      <w:r w:rsidRPr="009A1CAA">
        <w:t xml:space="preserve">.  </w:t>
      </w:r>
    </w:p>
    <w:p w14:paraId="32B292D5" w14:textId="77777777" w:rsidR="00AB7360" w:rsidRPr="009A1CAA" w:rsidRDefault="00AB7360" w:rsidP="008B468C">
      <w:pPr>
        <w:pStyle w:val="Heading2nonumber"/>
      </w:pPr>
      <w:r w:rsidRPr="009A1CAA">
        <w:t>Other Deductions</w:t>
      </w:r>
    </w:p>
    <w:p w14:paraId="07B7C2C9" w14:textId="10D2F593" w:rsidR="00AB7360" w:rsidRPr="009A1CAA" w:rsidRDefault="00AB7360" w:rsidP="008B468C">
      <w:r w:rsidRPr="009A1CAA">
        <w:t>Payments in respect of salary, benefits</w:t>
      </w:r>
      <w:r w:rsidR="00DF435D">
        <w:t>,</w:t>
      </w:r>
      <w:r w:rsidRPr="009A1CAA">
        <w:t xml:space="preserve"> and any other items described in this offer are subject to deductions required by law and those made pursuant to the benefit plans in which you are enrolled, as applicable.</w:t>
      </w:r>
    </w:p>
    <w:p w14:paraId="2FB83E7C" w14:textId="77777777" w:rsidR="00AB7360" w:rsidRPr="009A1CAA" w:rsidRDefault="00AB7360" w:rsidP="008B468C">
      <w:pPr>
        <w:pStyle w:val="Heading2nonumber"/>
      </w:pPr>
      <w:r w:rsidRPr="009A1CAA">
        <w:t>Travel and Moving Expenses [delete if not applicable]</w:t>
      </w:r>
    </w:p>
    <w:p w14:paraId="4A41EDFE" w14:textId="5736BCC0" w:rsidR="00AB7360" w:rsidRPr="009A1CAA" w:rsidRDefault="00EB453E" w:rsidP="008B468C">
      <w:r w:rsidRPr="00EB453E">
        <w:t>The University of Toronto Mississauga will reimburse you for travel and moving expenses in accordance with its practice.  This should usually provide for reimbursement of two-thirds of moving expenses and the cost of a one-way economy airfare. It will be necessary for you to submit estimates of your moving costs for your department chair's approval in advance.</w:t>
      </w:r>
    </w:p>
    <w:p w14:paraId="4A7B26AF" w14:textId="1D661538" w:rsidR="00181C0A" w:rsidRPr="009A1CAA" w:rsidRDefault="00181C0A" w:rsidP="008B468C">
      <w:pPr>
        <w:pStyle w:val="Heading2nonumber"/>
      </w:pPr>
      <w:r w:rsidRPr="009A1CAA">
        <w:t>Research Support</w:t>
      </w:r>
    </w:p>
    <w:p w14:paraId="036A3B00" w14:textId="5AC5F629" w:rsidR="00181C0A" w:rsidRPr="009A1CAA" w:rsidRDefault="00181C0A" w:rsidP="00181C0A">
      <w:r w:rsidRPr="009A1CAA">
        <w:t xml:space="preserve">General information about research services and funding opportunities for new faculty can be found at </w:t>
      </w:r>
      <w:hyperlink r:id="rId14" w:history="1">
        <w:r w:rsidR="0080628F">
          <w:rPr>
            <w:rStyle w:val="Hyperlink"/>
          </w:rPr>
          <w:t>research.utoronto.ca/funding-opportunities/overview</w:t>
        </w:r>
      </w:hyperlink>
      <w:r w:rsidRPr="009A1CAA">
        <w:t xml:space="preserve">. </w:t>
      </w:r>
    </w:p>
    <w:p w14:paraId="1C748962" w14:textId="77777777" w:rsidR="00AB7360" w:rsidRPr="009A1CAA" w:rsidRDefault="00AB7360" w:rsidP="008B468C">
      <w:pPr>
        <w:pStyle w:val="Heading2nonumber"/>
      </w:pPr>
      <w:r w:rsidRPr="009A1CAA">
        <w:t>Teaching</w:t>
      </w:r>
    </w:p>
    <w:p w14:paraId="3DC72B13" w14:textId="117D6C9A" w:rsidR="00AB7360" w:rsidRPr="00A623F8" w:rsidRDefault="00A623F8" w:rsidP="008B468C">
      <w:pPr>
        <w:rPr>
          <w:lang w:val="en-US"/>
        </w:rPr>
      </w:pPr>
      <w:r w:rsidRPr="00A623F8">
        <w:rPr>
          <w:lang w:val="en-US"/>
        </w:rPr>
        <w:t xml:space="preserve">You will be expected to assume a normal teaching load in the Department as described in its workload policy, which is attached. Additional or different teaching in areas for which you are qualified may be assigned in subsequent years. Throughout your early years in the Department, every effort will be made to assist you, should you require it, in developing teaching skills at the undergraduate level. In this regard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go to </w:t>
      </w:r>
      <w:hyperlink r:id="rId15" w:history="1">
        <w:r w:rsidRPr="00A623F8">
          <w:rPr>
            <w:rStyle w:val="Hyperlink"/>
            <w:lang w:val="en-US"/>
          </w:rPr>
          <w:t>www.teaching.utoronto.ca</w:t>
        </w:r>
      </w:hyperlink>
      <w:r w:rsidRPr="00A623F8">
        <w:rPr>
          <w:lang w:val="en-US"/>
        </w:rPr>
        <w:t xml:space="preserve"> and for the Robert Gillespie Academic Skills Centre go to</w:t>
      </w:r>
      <w:r w:rsidRPr="00A623F8">
        <w:rPr>
          <w:u w:val="single"/>
          <w:lang w:val="en-US"/>
        </w:rPr>
        <w:t xml:space="preserve"> </w:t>
      </w:r>
      <w:hyperlink r:id="rId16" w:history="1">
        <w:r w:rsidRPr="00A623F8">
          <w:rPr>
            <w:rStyle w:val="Hyperlink"/>
            <w:lang w:val="en-US"/>
          </w:rPr>
          <w:t>http://www.utm.utoronto.ca/asc/</w:t>
        </w:r>
      </w:hyperlink>
    </w:p>
    <w:p w14:paraId="3AD65F2F" w14:textId="77777777" w:rsidR="00046D9E" w:rsidRPr="009A1CAA" w:rsidRDefault="00AB7360" w:rsidP="008B468C">
      <w:pPr>
        <w:pStyle w:val="Heading2nonumber"/>
      </w:pPr>
      <w:r w:rsidRPr="009A1CAA">
        <w:lastRenderedPageBreak/>
        <w:t>Immigration Issues [delete if not applicable]</w:t>
      </w:r>
      <w:r w:rsidR="00700E8A" w:rsidRPr="009A1CAA">
        <w:t xml:space="preserve"> </w:t>
      </w:r>
    </w:p>
    <w:p w14:paraId="03828657" w14:textId="77777777" w:rsidR="00832885" w:rsidRPr="009A1CAA" w:rsidRDefault="00832885" w:rsidP="00832885">
      <w:pPr>
        <w:tabs>
          <w:tab w:val="right" w:pos="8640"/>
        </w:tabs>
        <w:rPr>
          <w:rStyle w:val="Strong"/>
        </w:rPr>
      </w:pPr>
      <w:r w:rsidRPr="009A1CAA">
        <w:rPr>
          <w:rStyle w:val="Strong"/>
        </w:rPr>
        <w:t xml:space="preserve">[If appointing a foreign national, please contact </w:t>
      </w:r>
      <w:hyperlink r:id="rId17" w:history="1">
        <w:r w:rsidRPr="009A1CAA">
          <w:rPr>
            <w:rStyle w:val="Strong"/>
          </w:rPr>
          <w:t>faculty.immigration@utoronto.ca</w:t>
        </w:r>
      </w:hyperlink>
      <w:r w:rsidRPr="009A1CAA">
        <w:rPr>
          <w:rStyle w:val="Strong"/>
        </w:rPr>
        <w:t>]</w:t>
      </w:r>
      <w:r w:rsidRPr="009A1CAA">
        <w:rPr>
          <w:rStyle w:val="Strong"/>
        </w:rPr>
        <w:tab/>
      </w:r>
    </w:p>
    <w:p w14:paraId="261EB6C3" w14:textId="7AB9C63B" w:rsidR="00700E8A" w:rsidRPr="009A1CAA" w:rsidRDefault="00700E8A" w:rsidP="00700E8A">
      <w:pPr>
        <w:tabs>
          <w:tab w:val="left" w:pos="900"/>
        </w:tabs>
      </w:pPr>
      <w:r w:rsidRPr="009A1CAA">
        <w:t xml:space="preserve">This offer is subject to compliance with the immigration laws of Canada (as contained in the </w:t>
      </w:r>
      <w:r w:rsidRPr="009A1CAA">
        <w:rPr>
          <w:rStyle w:val="Emphasis"/>
        </w:rPr>
        <w:t>Immigration and Refugee Protection Act</w:t>
      </w:r>
      <w:r w:rsidRPr="009A1CAA">
        <w:t xml:space="preserve"> and in the regulations made in pursuance of that </w:t>
      </w:r>
      <w:r w:rsidRPr="009A1CAA">
        <w:rPr>
          <w:rStyle w:val="Emphasis"/>
        </w:rPr>
        <w:t>Act</w:t>
      </w:r>
      <w:r w:rsidRPr="009A1CAA">
        <w:t xml:space="preserve">), and it is conditional upon any approvals, authorizations and/or permits in respect of your employment that may be required under that </w:t>
      </w:r>
      <w:r w:rsidRPr="009A1CAA">
        <w:rPr>
          <w:rStyle w:val="Emphasis"/>
        </w:rPr>
        <w:t>Act</w:t>
      </w:r>
      <w:r w:rsidRPr="009A1CAA">
        <w:t xml:space="preserve"> or the regulations.</w:t>
      </w:r>
    </w:p>
    <w:p w14:paraId="177D4F99" w14:textId="39019146" w:rsidR="00700E8A" w:rsidRPr="009A1CAA" w:rsidRDefault="00700E8A" w:rsidP="00700E8A">
      <w:pPr>
        <w:tabs>
          <w:tab w:val="left" w:pos="900"/>
        </w:tabs>
        <w:rPr>
          <w:rStyle w:val="Strong"/>
        </w:rPr>
      </w:pPr>
      <w:r w:rsidRPr="009A1CAA">
        <w:rPr>
          <w:rStyle w:val="Strong"/>
        </w:rPr>
        <w:t xml:space="preserve">[NAFTA language—if using this provision, please contact </w:t>
      </w:r>
      <w:hyperlink r:id="rId18" w:history="1">
        <w:r w:rsidRPr="009A1CAA">
          <w:rPr>
            <w:rStyle w:val="Strong"/>
          </w:rPr>
          <w:t>faculty.immigration@utoronto.ca</w:t>
        </w:r>
      </w:hyperlink>
      <w:r w:rsidRPr="009A1CAA">
        <w:rPr>
          <w:rStyle w:val="Strong"/>
        </w:rPr>
        <w:t>]</w:t>
      </w:r>
    </w:p>
    <w:p w14:paraId="3D637121" w14:textId="0C2EFB81" w:rsidR="00700E8A" w:rsidRPr="009A1CAA" w:rsidRDefault="00700E8A" w:rsidP="00700E8A">
      <w:pPr>
        <w:tabs>
          <w:tab w:val="left" w:pos="900"/>
        </w:tabs>
      </w:pPr>
      <w:r w:rsidRPr="009A1CAA">
        <w:t xml:space="preserve">Your contract of employment shall at all times be subject to and conditional upon compliance with the work permit requirements of the </w:t>
      </w:r>
      <w:r w:rsidRPr="009A1CAA">
        <w:rPr>
          <w:rStyle w:val="Emphasis"/>
        </w:rPr>
        <w:t>Immigration and Refugee Protection Act</w:t>
      </w:r>
      <w:r w:rsidRPr="009A1CAA">
        <w:t xml:space="preserve"> and the regulations made in pursuance of that </w:t>
      </w:r>
      <w:r w:rsidRPr="009A1CAA">
        <w:rPr>
          <w:rStyle w:val="Emphasis"/>
        </w:rPr>
        <w:t>Act</w:t>
      </w:r>
      <w:r w:rsidRPr="009A1CAA">
        <w:t xml:space="preserve">. As a United States citizen you are eligible to apply for such a Work Permit pursuant to Canada's treaty obligations under the </w:t>
      </w:r>
      <w:r w:rsidRPr="009A1CAA">
        <w:rPr>
          <w:rStyle w:val="Emphasis"/>
        </w:rPr>
        <w:t>North American Free Trade Agreement</w:t>
      </w:r>
      <w:r w:rsidRPr="009A1CAA">
        <w:t xml:space="preserve">.  </w:t>
      </w:r>
    </w:p>
    <w:p w14:paraId="605A2279" w14:textId="43B118CA" w:rsidR="00AB7360" w:rsidRPr="009A1CAA" w:rsidRDefault="00700E8A" w:rsidP="00700E8A">
      <w:pPr>
        <w:tabs>
          <w:tab w:val="left" w:pos="900"/>
        </w:tabs>
      </w:pPr>
      <w:r w:rsidRPr="009A1CAA">
        <w:t xml:space="preserve">Upon receipt of your Work Permit, it is necessary that you obtain a Social Insurance Number (SIN). For information on how to obtain a new SIN, please refer to the Federal Government's website: </w:t>
      </w:r>
      <w:hyperlink r:id="rId19" w:history="1">
        <w:r w:rsidR="003C44DC" w:rsidRPr="009A1CAA">
          <w:rPr>
            <w:rStyle w:val="Hyperlink"/>
          </w:rPr>
          <w:t>www.canada.ca/en/employment-social-development/services/sin.html</w:t>
        </w:r>
      </w:hyperlink>
      <w:r w:rsidRPr="009A1CAA">
        <w:t xml:space="preserve">. </w:t>
      </w:r>
    </w:p>
    <w:p w14:paraId="7CE97676" w14:textId="77777777" w:rsidR="00AB7360" w:rsidRPr="009A1CAA" w:rsidRDefault="00AB7360" w:rsidP="008B468C">
      <w:pPr>
        <w:pStyle w:val="Heading2nonumber"/>
      </w:pPr>
      <w:r w:rsidRPr="009A1CAA">
        <w:t>Health Insurance [delete if not applicable]</w:t>
      </w:r>
    </w:p>
    <w:p w14:paraId="23728C66" w14:textId="396F1876" w:rsidR="00AB7360" w:rsidRPr="009A1CAA" w:rsidRDefault="00AB7360" w:rsidP="008B468C">
      <w:pPr>
        <w:tabs>
          <w:tab w:val="left" w:pos="900"/>
        </w:tabs>
      </w:pPr>
      <w:r w:rsidRPr="009A1CAA">
        <w:t xml:space="preserve">The provincial health insurance plan (OHIP) normally commences coverage three months after application. You should apply for this coverage on your arrival to ensure there is no further delay. (Please refer to the Faculty Relocation Service website: </w:t>
      </w:r>
      <w:hyperlink r:id="rId20" w:history="1">
        <w:r w:rsidRPr="009A1CAA">
          <w:rPr>
            <w:rStyle w:val="Hyperlink"/>
          </w:rPr>
          <w:t>www.facultyrelocation.utoronto.ca</w:t>
        </w:r>
      </w:hyperlink>
      <w:r w:rsidRPr="009A1CAA">
        <w:t xml:space="preserve"> for more information). If your existing health insurance coverage does not apply to this waiting period, then it is compulsory that you apply immediately for the University's Health Insurance Plan (UHIP; </w:t>
      </w:r>
      <w:hyperlink r:id="rId21" w:history="1">
        <w:r w:rsidRPr="009A1CAA">
          <w:rPr>
            <w:rStyle w:val="Hyperlink"/>
          </w:rPr>
          <w:t>www.uhip.ca</w:t>
        </w:r>
      </w:hyperlink>
      <w:r w:rsidRPr="009A1CAA">
        <w:t>). For further information</w:t>
      </w:r>
      <w:r w:rsidR="00AB5882" w:rsidRPr="009A1CAA">
        <w:t>,</w:t>
      </w:r>
      <w:r w:rsidRPr="009A1CAA">
        <w:t xml:space="preserve"> please contact </w:t>
      </w:r>
      <w:r w:rsidR="0006610D" w:rsidRPr="0006610D">
        <w:t>UTM’s Human Resources office at (905) 828-3935.</w:t>
      </w:r>
    </w:p>
    <w:p w14:paraId="7C80DE85" w14:textId="77777777" w:rsidR="00AB7360" w:rsidRPr="009A1CAA" w:rsidRDefault="00AB7360" w:rsidP="008B468C">
      <w:pPr>
        <w:pStyle w:val="Heading2nonumber"/>
      </w:pPr>
      <w:r w:rsidRPr="009A1CAA">
        <w:t>Accessibility</w:t>
      </w:r>
    </w:p>
    <w:p w14:paraId="76E5A0BB" w14:textId="6B58C559" w:rsidR="00AB7360" w:rsidRPr="009A1CAA" w:rsidRDefault="00AB7360" w:rsidP="008B468C">
      <w:pPr>
        <w:tabs>
          <w:tab w:val="left" w:pos="900"/>
        </w:tabs>
      </w:pPr>
      <w:r w:rsidRPr="009A1CAA">
        <w:t xml:space="preserve">The University has a number of programs and services available to employees who have need of accommodation due to a disability through its </w:t>
      </w:r>
      <w:r w:rsidR="00D45584" w:rsidRPr="009A1CAA">
        <w:t>Health &amp; Well-</w:t>
      </w:r>
      <w:r w:rsidR="003C44DC" w:rsidRPr="009A1CAA">
        <w:t>B</w:t>
      </w:r>
      <w:r w:rsidR="00D45584" w:rsidRPr="009A1CAA">
        <w:t>eing Programs &amp;</w:t>
      </w:r>
      <w:r w:rsidRPr="009A1CAA">
        <w:t xml:space="preserve"> Services </w:t>
      </w:r>
      <w:r w:rsidR="00B917FF">
        <w:t>(</w:t>
      </w:r>
      <w:hyperlink r:id="rId22" w:history="1">
        <w:r w:rsidR="009328AD">
          <w:rPr>
            <w:rStyle w:val="Hyperlink"/>
          </w:rPr>
          <w:t>hrandequity.utoronto.ca/culture/wellness/</w:t>
        </w:r>
      </w:hyperlink>
      <w:r w:rsidRPr="009A1CAA">
        <w:t xml:space="preserve">). A description of the accommodation process is available in the </w:t>
      </w:r>
      <w:r w:rsidR="003D3803" w:rsidRPr="00540D7E">
        <w:rPr>
          <w:rStyle w:val="Emphasis"/>
        </w:rPr>
        <w:t xml:space="preserve">Accommodation </w:t>
      </w:r>
      <w:r w:rsidR="003D3803">
        <w:rPr>
          <w:rStyle w:val="Emphasis"/>
        </w:rPr>
        <w:t xml:space="preserve">Guidelines </w:t>
      </w:r>
      <w:r w:rsidR="003D3803" w:rsidRPr="00540D7E">
        <w:rPr>
          <w:rStyle w:val="Emphasis"/>
        </w:rPr>
        <w:t>for Employees with Disabilities</w:t>
      </w:r>
      <w:r w:rsidR="003D3803" w:rsidRPr="00540D7E">
        <w:t xml:space="preserve">, which may be found at </w:t>
      </w:r>
      <w:hyperlink r:id="rId23" w:history="1">
        <w:r w:rsidR="009328AD">
          <w:rPr>
            <w:rStyle w:val="Hyperlink"/>
          </w:rPr>
          <w:t>hrandequity.utoronto.ca/inclusion/accessibility/accommodation/accommodation-guidelines-for-employees-with-disabilities/</w:t>
        </w:r>
      </w:hyperlink>
      <w:r w:rsidRPr="009A1CAA">
        <w:t>.</w:t>
      </w:r>
    </w:p>
    <w:p w14:paraId="3765A857" w14:textId="77777777" w:rsidR="003D04BC" w:rsidRDefault="00AB7360" w:rsidP="008B468C">
      <w:pPr>
        <w:tabs>
          <w:tab w:val="left" w:pos="900"/>
        </w:tabs>
      </w:pPr>
      <w:r w:rsidRPr="009A1CAA">
        <w:lastRenderedPageBreak/>
        <w:t>In the event that you have a disability that would impact upon how you would respond to an emergency in the workplace (e.g., situations requiring evacuation), yo</w:t>
      </w:r>
      <w:r w:rsidR="00CB16C2">
        <w:t>u should contact Health &amp; Well-B</w:t>
      </w:r>
      <w:r w:rsidRPr="009A1CAA">
        <w:t xml:space="preserve">eing Programs &amp; Services at </w:t>
      </w:r>
      <w:r w:rsidR="00B917FF" w:rsidRPr="00B917FF">
        <w:t>416.946.0537</w:t>
      </w:r>
    </w:p>
    <w:p w14:paraId="62540F0E" w14:textId="297CE4E3" w:rsidR="00AB7360" w:rsidRPr="009A1CAA" w:rsidRDefault="00AB7360" w:rsidP="008B468C">
      <w:pPr>
        <w:tabs>
          <w:tab w:val="left" w:pos="900"/>
        </w:tabs>
      </w:pPr>
      <w:r w:rsidRPr="009A1CAA">
        <w:t xml:space="preserve"> </w:t>
      </w:r>
      <w:proofErr w:type="gramStart"/>
      <w:r w:rsidRPr="009A1CAA">
        <w:t>as</w:t>
      </w:r>
      <w:proofErr w:type="gramEnd"/>
      <w:r w:rsidRPr="009A1CAA">
        <w:t xml:space="preserve"> soon as possible so that you can be provided with information regarding an individualized emergency response plan.</w:t>
      </w:r>
      <w:r w:rsidRPr="009A1CAA">
        <w:tab/>
      </w:r>
    </w:p>
    <w:p w14:paraId="4DD2864B" w14:textId="77777777" w:rsidR="00AB7360" w:rsidRPr="009A1CAA" w:rsidRDefault="00AB7360" w:rsidP="008B468C">
      <w:pPr>
        <w:pStyle w:val="Heading2nonumber"/>
      </w:pPr>
      <w:r w:rsidRPr="009A1CAA">
        <w:t>Policies and Procedures</w:t>
      </w:r>
    </w:p>
    <w:p w14:paraId="2076CEE7" w14:textId="77777777" w:rsidR="00AB7360" w:rsidRPr="009A1CAA" w:rsidRDefault="00AB7360" w:rsidP="008B468C">
      <w:pPr>
        <w:tabs>
          <w:tab w:val="left" w:pos="900"/>
        </w:tabs>
      </w:pPr>
      <w:r w:rsidRPr="009A1CAA">
        <w:t xml:space="preserve">You are subject to and bound by all applicable Faculty and University policies and procedures.  </w:t>
      </w:r>
    </w:p>
    <w:p w14:paraId="08EC3DBA" w14:textId="77777777" w:rsidR="00AB7360" w:rsidRPr="009A1CAA" w:rsidRDefault="00AB7360" w:rsidP="008B468C">
      <w:pPr>
        <w:tabs>
          <w:tab w:val="left" w:pos="900"/>
        </w:tabs>
      </w:pPr>
      <w:r w:rsidRPr="009A1CAA">
        <w:t>Attached for your information are the following policies and agreement:</w:t>
      </w:r>
    </w:p>
    <w:p w14:paraId="6A08B8D2" w14:textId="77777777" w:rsidR="00AB7360" w:rsidRPr="009A1CAA" w:rsidRDefault="00AB7360" w:rsidP="00EC093F">
      <w:pPr>
        <w:pStyle w:val="ListBullet"/>
      </w:pPr>
      <w:r w:rsidRPr="009A1CAA">
        <w:t xml:space="preserve">the University’s </w:t>
      </w:r>
      <w:r w:rsidRPr="009A1CAA">
        <w:rPr>
          <w:rStyle w:val="Emphasis"/>
        </w:rPr>
        <w:t>Policy and Procedures on Academic Appointments</w:t>
      </w:r>
      <w:r w:rsidRPr="009A1CAA">
        <w:t xml:space="preserve"> </w:t>
      </w:r>
    </w:p>
    <w:p w14:paraId="6BA74F97" w14:textId="77777777" w:rsidR="00AB7360" w:rsidRPr="009A1CAA" w:rsidRDefault="00AB7360" w:rsidP="00EC093F">
      <w:pPr>
        <w:pStyle w:val="ListBullet"/>
      </w:pPr>
      <w:r w:rsidRPr="009A1CAA">
        <w:t xml:space="preserve">the </w:t>
      </w:r>
      <w:r w:rsidRPr="009A1CAA">
        <w:rPr>
          <w:rStyle w:val="Emphasis"/>
        </w:rPr>
        <w:t>Memorandum of Agreement between the Governing Council of the University of Toronto and the University of Toronto Faculty Association</w:t>
      </w:r>
      <w:r w:rsidRPr="009A1CAA">
        <w:t xml:space="preserve"> </w:t>
      </w:r>
    </w:p>
    <w:p w14:paraId="0CA54500" w14:textId="77777777" w:rsidR="00AB7360" w:rsidRPr="009A1CAA" w:rsidRDefault="00AB7360" w:rsidP="00EC093F">
      <w:pPr>
        <w:pStyle w:val="ListBullet"/>
      </w:pPr>
      <w:r w:rsidRPr="009A1CAA">
        <w:t xml:space="preserve">the </w:t>
      </w:r>
      <w:r w:rsidRPr="009A1CAA">
        <w:rPr>
          <w:rStyle w:val="Emphasis"/>
        </w:rPr>
        <w:t>Code of Behaviour on Academic Matters</w:t>
      </w:r>
      <w:r w:rsidRPr="009A1CAA">
        <w:t xml:space="preserve"> </w:t>
      </w:r>
    </w:p>
    <w:p w14:paraId="3B54CF44" w14:textId="77777777" w:rsidR="00AB7360" w:rsidRPr="009A1CAA" w:rsidRDefault="00AB7360" w:rsidP="00EC093F">
      <w:pPr>
        <w:pStyle w:val="ListBullet"/>
      </w:pPr>
      <w:r w:rsidRPr="009A1CAA">
        <w:t xml:space="preserve">the </w:t>
      </w:r>
      <w:r w:rsidRPr="009A1CAA">
        <w:rPr>
          <w:rStyle w:val="Emphasis"/>
        </w:rPr>
        <w:t>Policy and Procedures Governing Promotions</w:t>
      </w:r>
      <w:r w:rsidRPr="009A1CAA">
        <w:t xml:space="preserve"> </w:t>
      </w:r>
    </w:p>
    <w:p w14:paraId="3FA03B5F" w14:textId="77777777" w:rsidR="00AB7360" w:rsidRPr="009A1CAA" w:rsidRDefault="00AB7360" w:rsidP="00EC093F">
      <w:pPr>
        <w:pStyle w:val="ListBullet"/>
      </w:pPr>
      <w:r w:rsidRPr="009A1CAA">
        <w:t xml:space="preserve">the </w:t>
      </w:r>
      <w:r w:rsidRPr="009A1CAA">
        <w:rPr>
          <w:rStyle w:val="Emphasis"/>
        </w:rPr>
        <w:t>Policy on Conflict of Interest: Academic Staff</w:t>
      </w:r>
      <w:r w:rsidRPr="009A1CAA">
        <w:t xml:space="preserve"> </w:t>
      </w:r>
    </w:p>
    <w:p w14:paraId="011272EC" w14:textId="77777777" w:rsidR="00AB7360" w:rsidRPr="009A1CAA" w:rsidRDefault="00AB7360" w:rsidP="00EC093F">
      <w:pPr>
        <w:pStyle w:val="ListBullet"/>
      </w:pPr>
      <w:proofErr w:type="gramStart"/>
      <w:r w:rsidRPr="009A1CAA">
        <w:t>the</w:t>
      </w:r>
      <w:proofErr w:type="gramEnd"/>
      <w:r w:rsidRPr="009A1CAA">
        <w:t xml:space="preserve"> </w:t>
      </w:r>
      <w:r w:rsidRPr="009A1CAA">
        <w:rPr>
          <w:rStyle w:val="Emphasis"/>
        </w:rPr>
        <w:t>University of Toronto Workload Policy and Procedures for Faculty and Librarians</w:t>
      </w:r>
      <w:r w:rsidRPr="009A1CAA">
        <w:t>, and the workload policy of your Department.</w:t>
      </w:r>
    </w:p>
    <w:p w14:paraId="3BCF7F2F" w14:textId="77777777" w:rsidR="00AB7360" w:rsidRPr="009A1CAA" w:rsidRDefault="00AB7360" w:rsidP="008B468C"/>
    <w:p w14:paraId="224EF170" w14:textId="77777777" w:rsidR="00AB7360" w:rsidRPr="009A1CAA" w:rsidRDefault="00AB7360" w:rsidP="008B468C">
      <w:r w:rsidRPr="009A1CAA">
        <w:t>In addition, please review and familiarize yourself with the following:</w:t>
      </w:r>
    </w:p>
    <w:p w14:paraId="4F62E1AC" w14:textId="77A6AD31" w:rsidR="00BD32F4" w:rsidRPr="009A1CAA" w:rsidRDefault="00BD32F4" w:rsidP="00BD32F4">
      <w:pPr>
        <w:pStyle w:val="ListBullet"/>
        <w:rPr>
          <w:rStyle w:val="Emphasis"/>
          <w:i w:val="0"/>
          <w:iCs w:val="0"/>
        </w:rPr>
      </w:pPr>
      <w:r w:rsidRPr="009A1CAA">
        <w:rPr>
          <w:rStyle w:val="Emphasis"/>
        </w:rPr>
        <w:t>Policy on Ethical Conduct in Research</w:t>
      </w:r>
      <w:r w:rsidRPr="009A1CAA">
        <w:rPr>
          <w:rStyle w:val="Emphasis"/>
          <w:i w:val="0"/>
          <w:iCs w:val="0"/>
        </w:rPr>
        <w:t xml:space="preserve"> </w:t>
      </w:r>
      <w:hyperlink r:id="rId24" w:history="1">
        <w:r w:rsidR="00DC448F">
          <w:rPr>
            <w:rStyle w:val="Hyperlink"/>
          </w:rPr>
          <w:t>governingcouncil.utoronto.ca/secretariat/policies/research-policy-ethical-conduct-march-28-1991</w:t>
        </w:r>
      </w:hyperlink>
    </w:p>
    <w:p w14:paraId="6EA303D3" w14:textId="0DAFDEC6" w:rsidR="00BD32F4" w:rsidRPr="009A1CAA" w:rsidRDefault="00BD32F4" w:rsidP="00BD32F4">
      <w:pPr>
        <w:pStyle w:val="ListBullet"/>
        <w:rPr>
          <w:rStyle w:val="Emphasis"/>
          <w:i w:val="0"/>
          <w:iCs w:val="0"/>
        </w:rPr>
      </w:pPr>
      <w:r w:rsidRPr="009A1CAA">
        <w:rPr>
          <w:rStyle w:val="Emphasis"/>
        </w:rPr>
        <w:t>Policy on Research Involving Human Subjects</w:t>
      </w:r>
      <w:r w:rsidRPr="009A1CAA">
        <w:rPr>
          <w:rStyle w:val="Emphasis"/>
          <w:i w:val="0"/>
          <w:iCs w:val="0"/>
        </w:rPr>
        <w:t xml:space="preserve"> </w:t>
      </w:r>
      <w:hyperlink r:id="rId25" w:history="1">
        <w:r w:rsidR="00DC448F">
          <w:rPr>
            <w:rStyle w:val="Hyperlink"/>
          </w:rPr>
          <w:t>governingcouncil.utoronto.ca/secretariat/policies/human-subjects-policy-research-involving-june-29-2000</w:t>
        </w:r>
      </w:hyperlink>
    </w:p>
    <w:p w14:paraId="486C7F9D" w14:textId="7C9F9AD4" w:rsidR="00AB7360" w:rsidRPr="009A1CAA" w:rsidRDefault="00AB7360" w:rsidP="00EC093F">
      <w:pPr>
        <w:pStyle w:val="ListBullet"/>
      </w:pPr>
      <w:r w:rsidRPr="009A1CAA">
        <w:rPr>
          <w:rStyle w:val="Emphasis"/>
        </w:rPr>
        <w:t>University Assessment and Grading Practices Policy</w:t>
      </w:r>
      <w:r w:rsidRPr="009A1CAA">
        <w:t xml:space="preserve"> </w:t>
      </w:r>
      <w:hyperlink r:id="rId26" w:history="1">
        <w:r w:rsidR="00DC448F">
          <w:rPr>
            <w:rStyle w:val="Hyperlink"/>
          </w:rPr>
          <w:t>governingcouncil.utoronto.ca/secretariat/policies/grading-practices-policy-university-assessment-and-january-26-2012</w:t>
        </w:r>
      </w:hyperlink>
    </w:p>
    <w:p w14:paraId="7BD9F80E" w14:textId="5CCF7B6C" w:rsidR="00BD32F4" w:rsidRPr="009A1CAA" w:rsidRDefault="00BD32F4" w:rsidP="00BD32F4">
      <w:pPr>
        <w:pStyle w:val="ListBullet"/>
        <w:rPr>
          <w:rStyle w:val="Emphasis"/>
          <w:i w:val="0"/>
          <w:iCs w:val="0"/>
        </w:rPr>
      </w:pPr>
      <w:r w:rsidRPr="009A1CAA">
        <w:rPr>
          <w:rStyle w:val="Emphasis"/>
        </w:rPr>
        <w:t>Framework to Address Allegations of Research Misconduct</w:t>
      </w:r>
      <w:r w:rsidRPr="009A1CAA">
        <w:rPr>
          <w:rStyle w:val="Emphasis"/>
          <w:i w:val="0"/>
          <w:iCs w:val="0"/>
        </w:rPr>
        <w:t xml:space="preserve"> </w:t>
      </w:r>
      <w:hyperlink r:id="rId27" w:history="1">
        <w:r w:rsidR="00AA29D2">
          <w:rPr>
            <w:rStyle w:val="Hyperlink"/>
          </w:rPr>
          <w:t>research.utoronto.ca/media/48/download</w:t>
        </w:r>
      </w:hyperlink>
    </w:p>
    <w:p w14:paraId="13AC702A" w14:textId="724C33E4" w:rsidR="00AB7360" w:rsidRPr="009A1CAA" w:rsidRDefault="00AB7360" w:rsidP="00EC093F">
      <w:pPr>
        <w:pStyle w:val="ListBullet"/>
      </w:pPr>
      <w:r w:rsidRPr="009A1CAA">
        <w:rPr>
          <w:rStyle w:val="Emphasis"/>
        </w:rPr>
        <w:t>Publication Policy</w:t>
      </w:r>
      <w:r w:rsidR="00B917FF">
        <w:br/>
      </w:r>
      <w:hyperlink r:id="rId28" w:history="1">
        <w:r w:rsidR="00DC448F">
          <w:rPr>
            <w:rStyle w:val="Hyperlink"/>
          </w:rPr>
          <w:t>governingcouncil.utoronto.ca/secretariat/policies/publication-policy-may-30-2007</w:t>
        </w:r>
      </w:hyperlink>
    </w:p>
    <w:p w14:paraId="5957BC72" w14:textId="1AAE76CC" w:rsidR="00AB7360" w:rsidRPr="009A1CAA" w:rsidRDefault="00533122" w:rsidP="00EC093F">
      <w:pPr>
        <w:pStyle w:val="ListBullet"/>
      </w:pPr>
      <w:r>
        <w:rPr>
          <w:rStyle w:val="Emphasis"/>
        </w:rPr>
        <w:lastRenderedPageBreak/>
        <w:t xml:space="preserve">Statement on </w:t>
      </w:r>
      <w:r w:rsidR="00DC448F">
        <w:rPr>
          <w:rStyle w:val="Emphasis"/>
        </w:rPr>
        <w:t xml:space="preserve">Protection of </w:t>
      </w:r>
      <w:r w:rsidR="00AB7360" w:rsidRPr="009A1CAA">
        <w:rPr>
          <w:rStyle w:val="Emphasis"/>
        </w:rPr>
        <w:t>Freedom of Speech</w:t>
      </w:r>
      <w:r w:rsidR="00AB7360" w:rsidRPr="009A1CAA">
        <w:t xml:space="preserve"> </w:t>
      </w:r>
      <w:hyperlink r:id="rId29" w:history="1">
        <w:r w:rsidR="00DC448F">
          <w:rPr>
            <w:rStyle w:val="Hyperlink"/>
          </w:rPr>
          <w:t>governingcouncil.utoronto.ca/secretariat/policies/freedom-speech-statement-protection-may-28-1992</w:t>
        </w:r>
      </w:hyperlink>
    </w:p>
    <w:p w14:paraId="15E53C4E" w14:textId="77777777" w:rsidR="00AB7360" w:rsidRPr="009A1CAA" w:rsidRDefault="00AB7360" w:rsidP="008B468C"/>
    <w:p w14:paraId="16473C7A" w14:textId="46744234" w:rsidR="00AB7360" w:rsidRPr="009A1CAA" w:rsidRDefault="00AB7360" w:rsidP="008B468C">
      <w:r w:rsidRPr="009A1CAA">
        <w:t xml:space="preserve">These and other applicable University policies can be found at </w:t>
      </w:r>
      <w:hyperlink r:id="rId30" w:history="1">
        <w:r w:rsidR="004A44A7" w:rsidRPr="009A1CAA">
          <w:rPr>
            <w:rStyle w:val="Hyperlink"/>
          </w:rPr>
          <w:t>www.governingcouncil.utoronto.ca/Governing_Council/policies.htm</w:t>
        </w:r>
      </w:hyperlink>
      <w:r w:rsidR="004A44A7" w:rsidRPr="009A1CAA">
        <w:t>.</w:t>
      </w:r>
      <w:r w:rsidRPr="009A1CAA">
        <w:t xml:space="preserve"> Some of the policies that govern aspects of your rights and obligations as a faculty member can be found a</w:t>
      </w:r>
      <w:r w:rsidR="00DF435D">
        <w:t xml:space="preserve">t </w:t>
      </w:r>
      <w:r w:rsidR="00B90ACA" w:rsidRPr="00B90ACA">
        <w:rPr>
          <w:rStyle w:val="Hyperlink"/>
        </w:rPr>
        <w:t>www.provost.utoronto.ca/planning-policy/#section_2</w:t>
      </w:r>
      <w:r w:rsidRPr="009A1CAA">
        <w:t>.</w:t>
      </w:r>
    </w:p>
    <w:p w14:paraId="45E7DA61" w14:textId="7ECB5142" w:rsidR="00AB7360" w:rsidRPr="009A1CAA" w:rsidRDefault="00AB7360" w:rsidP="008B468C">
      <w:r w:rsidRPr="009A1CAA">
        <w:t xml:space="preserve">The </w:t>
      </w:r>
      <w:hyperlink r:id="rId31" w:history="1">
        <w:r w:rsidRPr="009A1CAA">
          <w:rPr>
            <w:rStyle w:val="HyperlinkEmphasisChar"/>
          </w:rPr>
          <w:t>Manual of Staff Policies for Academics and Librarians</w:t>
        </w:r>
      </w:hyperlink>
      <w:r w:rsidRPr="009A1CAA">
        <w:t xml:space="preserve"> is available on the Human Resources website. Some of these policies are subject to negotiation with the University of Toronto Faculty Association, and others may be changed directly by the University. All full-time University of Toronto academic appointments are subject to these provisions and you should familiarize yourself with them.</w:t>
      </w:r>
    </w:p>
    <w:p w14:paraId="6AB18EB5" w14:textId="6503AAEC" w:rsidR="00AB7360" w:rsidRPr="009A1CAA" w:rsidRDefault="00AB7360" w:rsidP="008B468C">
      <w:r w:rsidRPr="009A1CAA">
        <w:t>You will also be subject to and bound by University policies of general application and their related guidelines. For convenience, a partial list of policies, those applicable to all employees</w:t>
      </w:r>
      <w:r w:rsidR="00555A43" w:rsidRPr="009A1CAA">
        <w:t>,</w:t>
      </w:r>
      <w:r w:rsidRPr="009A1CAA">
        <w:t xml:space="preserve"> and related guidelines can be found on the Human Resources &amp; Equity website at </w:t>
      </w:r>
      <w:hyperlink r:id="rId32" w:history="1">
        <w:r w:rsidR="00D11DEC">
          <w:rPr>
            <w:rStyle w:val="Hyperlink"/>
          </w:rPr>
          <w:t>hrandequity.utoronto.ca/policies/</w:t>
        </w:r>
      </w:hyperlink>
      <w:r w:rsidRPr="009A1CAA">
        <w:t>. Printed versions will be provided upon request.</w:t>
      </w:r>
    </w:p>
    <w:p w14:paraId="38BC9CEE" w14:textId="4566B562" w:rsidR="00AB7360" w:rsidRPr="009A1CAA" w:rsidRDefault="00AB7360" w:rsidP="008B468C">
      <w:r w:rsidRPr="009A1CAA">
        <w:t>The law requires the Employment Standards Act Poster to be provided to all employees; it is avail</w:t>
      </w:r>
      <w:r w:rsidR="009E61E7" w:rsidRPr="009A1CAA">
        <w:t xml:space="preserve">able </w:t>
      </w:r>
      <w:r w:rsidRPr="009A1CAA">
        <w:t>at</w:t>
      </w:r>
      <w:r w:rsidR="004A44A7" w:rsidRPr="009A1CAA">
        <w:t xml:space="preserve"> </w:t>
      </w:r>
      <w:hyperlink r:id="rId33" w:anchor="section-1" w:history="1">
        <w:r w:rsidR="002E3193" w:rsidRPr="0074092D">
          <w:rPr>
            <w:rStyle w:val="Hyperlink"/>
          </w:rPr>
          <w:t>www.ontario.ca/page/posters-required-workplace#section-1</w:t>
        </w:r>
      </w:hyperlink>
      <w:r w:rsidRPr="009A1CAA">
        <w:t xml:space="preserve">. This poster describes the minimum rights and obligations contained in the </w:t>
      </w:r>
      <w:r w:rsidRPr="009A1CAA">
        <w:rPr>
          <w:rStyle w:val="Emphasis"/>
        </w:rPr>
        <w:t>Employment Standards Act</w:t>
      </w:r>
      <w:r w:rsidRPr="009A1CAA">
        <w:t xml:space="preserve">. Please note that in many respects this offer of employment exceeds the minimum requirements set out in the </w:t>
      </w:r>
      <w:r w:rsidRPr="009A1CAA">
        <w:rPr>
          <w:rStyle w:val="Emphasis"/>
        </w:rPr>
        <w:t>Act</w:t>
      </w:r>
      <w:r w:rsidRPr="009A1CAA">
        <w:t>.</w:t>
      </w:r>
    </w:p>
    <w:p w14:paraId="36DD34DF" w14:textId="058B2CAF" w:rsidR="00AB7360" w:rsidRPr="009A1CAA" w:rsidRDefault="00AB7360" w:rsidP="008B468C">
      <w:r w:rsidRPr="009A1CAA">
        <w:t xml:space="preserve">You should pay particular attention to those policies which confirm the University’s commitment to, and your obligation to support, a workplace that is free from discrimination and harassment as set out in the </w:t>
      </w:r>
      <w:r w:rsidRPr="009A1CAA">
        <w:rPr>
          <w:rStyle w:val="Emphasis"/>
        </w:rPr>
        <w:t>Human Rights Code</w:t>
      </w:r>
      <w:r w:rsidRPr="009A1CAA">
        <w:t xml:space="preserve">, is safe as set out in the </w:t>
      </w:r>
      <w:r w:rsidRPr="009A1CAA">
        <w:rPr>
          <w:rStyle w:val="Emphasis"/>
        </w:rPr>
        <w:t>Occupational Health and Safety Act</w:t>
      </w:r>
      <w:r w:rsidRPr="009A1CAA">
        <w:t xml:space="preserve"> and that respects the University’s commitment to equity and to workplace civility. </w:t>
      </w:r>
    </w:p>
    <w:p w14:paraId="5F4223C1" w14:textId="77777777" w:rsidR="00AB7360" w:rsidRPr="009A1CAA" w:rsidRDefault="00AB7360" w:rsidP="008B468C">
      <w:r w:rsidRPr="009A1CAA">
        <w:t>All of the applicable policies may be amended and/or new policies may be introduced from time to time which will become binding terms of your employment contract with the University.</w:t>
      </w:r>
    </w:p>
    <w:p w14:paraId="07628DAA" w14:textId="77777777" w:rsidR="00AB7360" w:rsidRPr="009A1CAA" w:rsidRDefault="00AB7360" w:rsidP="008B468C">
      <w:r w:rsidRPr="009A1CAA">
        <w:t xml:space="preserve">Please carefully review all applicable policies and guidelines. By signing this letter you acknowledge that you understand them and agree to be bound by them. If you have questions </w:t>
      </w:r>
      <w:r w:rsidRPr="009A1CAA">
        <w:lastRenderedPageBreak/>
        <w:t xml:space="preserve">about any of these policies or guidelines, you should raise them with HR before accepting this offer. </w:t>
      </w:r>
    </w:p>
    <w:p w14:paraId="6AE17178" w14:textId="77777777" w:rsidR="00AB7360" w:rsidRPr="009A1CAA" w:rsidRDefault="00AB7360" w:rsidP="008B468C">
      <w:pPr>
        <w:pStyle w:val="Heading2nonumber"/>
      </w:pPr>
      <w:r w:rsidRPr="009A1CAA">
        <w:t>Entire Agreement</w:t>
      </w:r>
    </w:p>
    <w:p w14:paraId="65CB0A11" w14:textId="1D750C7A" w:rsidR="00AB7360" w:rsidRPr="0042467A" w:rsidRDefault="00AB7360" w:rsidP="008B468C">
      <w:r w:rsidRPr="009A1CAA">
        <w:t>This summary of the details of the offer of employment, the documents referred to in it and the covering letter together set out the entire agreement between you and the University. There are no representations, warranties</w:t>
      </w:r>
      <w:r w:rsidR="00B560FB">
        <w:t>,</w:t>
      </w:r>
      <w:r w:rsidRPr="009A1CAA">
        <w:t xml:space="preserve"> or other commitments apart from these documents.</w:t>
      </w:r>
      <w:r w:rsidRPr="0042467A">
        <w:t xml:space="preserve">  </w:t>
      </w:r>
    </w:p>
    <w:p w14:paraId="394E2995" w14:textId="77777777" w:rsidR="00AB7360" w:rsidRDefault="00AB7360" w:rsidP="008B468C">
      <w:pPr>
        <w:pStyle w:val="ListBullet"/>
        <w:numPr>
          <w:ilvl w:val="0"/>
          <w:numId w:val="0"/>
        </w:numPr>
        <w:ind w:left="605"/>
      </w:pPr>
    </w:p>
    <w:p w14:paraId="329D4DBB" w14:textId="1797C788" w:rsidR="00F319C3" w:rsidRPr="00DC448F" w:rsidRDefault="00F319C3" w:rsidP="00DC448F"/>
    <w:sectPr w:rsidR="00F319C3" w:rsidRPr="00DC448F" w:rsidSect="003D04BC">
      <w:headerReference w:type="even" r:id="rId34"/>
      <w:footerReference w:type="default" r:id="rId35"/>
      <w:foot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8326A" w14:textId="77777777" w:rsidR="0063239B" w:rsidRDefault="0063239B" w:rsidP="00E46CAC">
      <w:pPr>
        <w:spacing w:after="0"/>
      </w:pPr>
      <w:r>
        <w:separator/>
      </w:r>
    </w:p>
  </w:endnote>
  <w:endnote w:type="continuationSeparator" w:id="0">
    <w:p w14:paraId="5422ECDD" w14:textId="77777777" w:rsidR="0063239B" w:rsidRDefault="0063239B"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62506"/>
      <w:docPartObj>
        <w:docPartGallery w:val="Page Numbers (Bottom of Page)"/>
        <w:docPartUnique/>
      </w:docPartObj>
    </w:sdtPr>
    <w:sdtEndPr>
      <w:rPr>
        <w:noProof/>
      </w:rPr>
    </w:sdtEndPr>
    <w:sdtContent>
      <w:p w14:paraId="7D0317A1" w14:textId="2145F8B8" w:rsidR="00F319C3" w:rsidRDefault="00AC7961" w:rsidP="003D04BC">
        <w:pPr>
          <w:pStyle w:val="Footer"/>
        </w:pPr>
        <w:r>
          <w:t>Initial________</w:t>
        </w:r>
        <w:r>
          <w:tab/>
          <w:t>Updated</w:t>
        </w:r>
        <w:r w:rsidR="002C4476">
          <w:t xml:space="preserve"> </w:t>
        </w:r>
        <w:r w:rsidR="009328AD">
          <w:t>August 2020</w:t>
        </w:r>
        <w:r w:rsidR="008213D7">
          <w:tab/>
        </w:r>
        <w:r w:rsidR="005B1184">
          <w:t xml:space="preserve">Page </w:t>
        </w:r>
        <w:r w:rsidR="00F319C3">
          <w:fldChar w:fldCharType="begin"/>
        </w:r>
        <w:r w:rsidR="00F319C3">
          <w:instrText xml:space="preserve"> PAGE   \* MERGEFORMAT </w:instrText>
        </w:r>
        <w:r w:rsidR="00F319C3">
          <w:fldChar w:fldCharType="separate"/>
        </w:r>
        <w:r w:rsidR="006F79A6">
          <w:rPr>
            <w:noProof/>
          </w:rPr>
          <w:t>7</w:t>
        </w:r>
        <w:r w:rsidR="00F319C3">
          <w:rPr>
            <w:noProof/>
          </w:rPr>
          <w:fldChar w:fldCharType="end"/>
        </w:r>
        <w:r w:rsidR="005B1184">
          <w:rPr>
            <w:noProof/>
          </w:rPr>
          <w:t xml:space="preserve"> of </w:t>
        </w:r>
        <w:r w:rsidR="003D04BC">
          <w:rPr>
            <w:noProof/>
          </w:rPr>
          <w:t>7</w:t>
        </w:r>
      </w:p>
    </w:sdtContent>
  </w:sdt>
  <w:p w14:paraId="4797C466" w14:textId="77777777" w:rsidR="00F319C3" w:rsidRDefault="00F319C3" w:rsidP="003D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21601"/>
      <w:docPartObj>
        <w:docPartGallery w:val="Page Numbers (Bottom of Page)"/>
        <w:docPartUnique/>
      </w:docPartObj>
    </w:sdtPr>
    <w:sdtEndPr>
      <w:rPr>
        <w:noProof/>
      </w:rPr>
    </w:sdtEndPr>
    <w:sdtContent>
      <w:p w14:paraId="36AAFCF0" w14:textId="51942ADC" w:rsidR="00F319C3" w:rsidRDefault="00AC7961" w:rsidP="004A5E3F">
        <w:pPr>
          <w:pStyle w:val="Footer"/>
        </w:pPr>
        <w:r>
          <w:t>Updated</w:t>
        </w:r>
        <w:r w:rsidR="00872257">
          <w:t xml:space="preserve"> </w:t>
        </w:r>
        <w:r w:rsidR="009328AD">
          <w:t>August 2020</w:t>
        </w:r>
        <w:r w:rsidR="008613F4">
          <w:tab/>
        </w:r>
        <w:r w:rsidR="003D04BC">
          <w:tab/>
        </w:r>
        <w:r w:rsidR="003D04BC">
          <w:tab/>
        </w:r>
        <w:r w:rsidR="00017D6C">
          <w:rPr>
            <w:color w:val="000000"/>
          </w:rPr>
          <w:t xml:space="preserve">Page </w:t>
        </w:r>
        <w:r w:rsidR="00017D6C">
          <w:rPr>
            <w:color w:val="000000"/>
          </w:rPr>
          <w:fldChar w:fldCharType="begin"/>
        </w:r>
        <w:r w:rsidR="00017D6C">
          <w:rPr>
            <w:color w:val="000000"/>
          </w:rPr>
          <w:instrText>PAGE</w:instrText>
        </w:r>
        <w:r w:rsidR="00017D6C">
          <w:rPr>
            <w:color w:val="000000"/>
          </w:rPr>
          <w:fldChar w:fldCharType="separate"/>
        </w:r>
        <w:r w:rsidR="006F79A6">
          <w:rPr>
            <w:noProof/>
            <w:color w:val="000000"/>
          </w:rPr>
          <w:t>1</w:t>
        </w:r>
        <w:r w:rsidR="00017D6C">
          <w:rPr>
            <w:color w:val="000000"/>
          </w:rPr>
          <w:fldChar w:fldCharType="end"/>
        </w:r>
        <w:r w:rsidR="00017D6C">
          <w:rPr>
            <w:color w:val="000000"/>
          </w:rPr>
          <w:t xml:space="preserve"> of </w:t>
        </w:r>
        <w:r w:rsidR="00017D6C">
          <w:rPr>
            <w:color w:val="000000"/>
          </w:rPr>
          <w:fldChar w:fldCharType="begin"/>
        </w:r>
        <w:r w:rsidR="00017D6C">
          <w:rPr>
            <w:color w:val="000000"/>
          </w:rPr>
          <w:instrText>NUMPAGES</w:instrText>
        </w:r>
        <w:r w:rsidR="00017D6C">
          <w:rPr>
            <w:color w:val="000000"/>
          </w:rPr>
          <w:fldChar w:fldCharType="separate"/>
        </w:r>
        <w:r w:rsidR="006F79A6">
          <w:rPr>
            <w:noProof/>
            <w:color w:val="000000"/>
          </w:rPr>
          <w:t>7</w:t>
        </w:r>
        <w:r w:rsidR="00017D6C">
          <w:rPr>
            <w:color w:val="0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43000" w14:textId="77777777" w:rsidR="0063239B" w:rsidRDefault="0063239B" w:rsidP="00E46CAC">
      <w:pPr>
        <w:spacing w:after="0"/>
      </w:pPr>
      <w:r>
        <w:separator/>
      </w:r>
    </w:p>
  </w:footnote>
  <w:footnote w:type="continuationSeparator" w:id="0">
    <w:p w14:paraId="67F222A6" w14:textId="77777777" w:rsidR="0063239B" w:rsidRDefault="0063239B"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05EE" w14:textId="4D1EF570"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F27F4"/>
    <w:multiLevelType w:val="hybridMultilevel"/>
    <w:tmpl w:val="836641A4"/>
    <w:lvl w:ilvl="0" w:tplc="76926126">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7" w15:restartNumberingAfterBreak="0">
    <w:nsid w:val="467B31D0"/>
    <w:multiLevelType w:val="hybridMultilevel"/>
    <w:tmpl w:val="85EADBF4"/>
    <w:lvl w:ilvl="0" w:tplc="7570B4D2">
      <w:start w:val="1"/>
      <w:numFmt w:val="bullet"/>
      <w:pStyle w:val="TableTextBullet2"/>
      <w:lvlText w:val=""/>
      <w:lvlJc w:val="left"/>
      <w:pPr>
        <w:ind w:left="562" w:hanging="360"/>
      </w:pPr>
      <w:rPr>
        <w:rFonts w:ascii="Wingdings 3" w:hAnsi="Wingdings 3" w:hint="default"/>
        <w:color w:val="auto"/>
        <w:sz w:val="15"/>
      </w:rPr>
    </w:lvl>
    <w:lvl w:ilvl="1" w:tplc="10090003" w:tentative="1">
      <w:start w:val="1"/>
      <w:numFmt w:val="bullet"/>
      <w:lvlText w:val="o"/>
      <w:lvlJc w:val="left"/>
      <w:pPr>
        <w:ind w:left="1282" w:hanging="360"/>
      </w:pPr>
      <w:rPr>
        <w:rFonts w:ascii="Courier New" w:hAnsi="Courier New" w:cs="Courier New" w:hint="default"/>
      </w:rPr>
    </w:lvl>
    <w:lvl w:ilvl="2" w:tplc="10090005" w:tentative="1">
      <w:start w:val="1"/>
      <w:numFmt w:val="bullet"/>
      <w:lvlText w:val=""/>
      <w:lvlJc w:val="left"/>
      <w:pPr>
        <w:ind w:left="2002" w:hanging="360"/>
      </w:pPr>
      <w:rPr>
        <w:rFonts w:ascii="Wingdings" w:hAnsi="Wingdings" w:hint="default"/>
      </w:rPr>
    </w:lvl>
    <w:lvl w:ilvl="3" w:tplc="10090001" w:tentative="1">
      <w:start w:val="1"/>
      <w:numFmt w:val="bullet"/>
      <w:lvlText w:val=""/>
      <w:lvlJc w:val="left"/>
      <w:pPr>
        <w:ind w:left="2722" w:hanging="360"/>
      </w:pPr>
      <w:rPr>
        <w:rFonts w:ascii="Symbol" w:hAnsi="Symbol" w:hint="default"/>
      </w:rPr>
    </w:lvl>
    <w:lvl w:ilvl="4" w:tplc="10090003" w:tentative="1">
      <w:start w:val="1"/>
      <w:numFmt w:val="bullet"/>
      <w:lvlText w:val="o"/>
      <w:lvlJc w:val="left"/>
      <w:pPr>
        <w:ind w:left="3442" w:hanging="360"/>
      </w:pPr>
      <w:rPr>
        <w:rFonts w:ascii="Courier New" w:hAnsi="Courier New" w:cs="Courier New" w:hint="default"/>
      </w:rPr>
    </w:lvl>
    <w:lvl w:ilvl="5" w:tplc="10090005" w:tentative="1">
      <w:start w:val="1"/>
      <w:numFmt w:val="bullet"/>
      <w:lvlText w:val=""/>
      <w:lvlJc w:val="left"/>
      <w:pPr>
        <w:ind w:left="4162" w:hanging="360"/>
      </w:pPr>
      <w:rPr>
        <w:rFonts w:ascii="Wingdings" w:hAnsi="Wingdings" w:hint="default"/>
      </w:rPr>
    </w:lvl>
    <w:lvl w:ilvl="6" w:tplc="10090001" w:tentative="1">
      <w:start w:val="1"/>
      <w:numFmt w:val="bullet"/>
      <w:lvlText w:val=""/>
      <w:lvlJc w:val="left"/>
      <w:pPr>
        <w:ind w:left="4882" w:hanging="360"/>
      </w:pPr>
      <w:rPr>
        <w:rFonts w:ascii="Symbol" w:hAnsi="Symbol" w:hint="default"/>
      </w:rPr>
    </w:lvl>
    <w:lvl w:ilvl="7" w:tplc="10090003" w:tentative="1">
      <w:start w:val="1"/>
      <w:numFmt w:val="bullet"/>
      <w:lvlText w:val="o"/>
      <w:lvlJc w:val="left"/>
      <w:pPr>
        <w:ind w:left="5602" w:hanging="360"/>
      </w:pPr>
      <w:rPr>
        <w:rFonts w:ascii="Courier New" w:hAnsi="Courier New" w:cs="Courier New" w:hint="default"/>
      </w:rPr>
    </w:lvl>
    <w:lvl w:ilvl="8" w:tplc="10090005" w:tentative="1">
      <w:start w:val="1"/>
      <w:numFmt w:val="bullet"/>
      <w:lvlText w:val=""/>
      <w:lvlJc w:val="left"/>
      <w:pPr>
        <w:ind w:left="6322" w:hanging="360"/>
      </w:pPr>
      <w:rPr>
        <w:rFonts w:ascii="Wingdings" w:hAnsi="Wingdings" w:hint="default"/>
      </w:rPr>
    </w:lvl>
  </w:abstractNum>
  <w:abstractNum w:abstractNumId="8" w15:restartNumberingAfterBreak="0">
    <w:nsid w:val="51783DAE"/>
    <w:multiLevelType w:val="hybridMultilevel"/>
    <w:tmpl w:val="34E45A16"/>
    <w:lvl w:ilvl="0" w:tplc="C9045362">
      <w:start w:val="1"/>
      <w:numFmt w:val="bullet"/>
      <w:pStyle w:val="TableTextBullet1"/>
      <w:lvlText w:val=""/>
      <w:lvlJc w:val="left"/>
      <w:pPr>
        <w:ind w:left="346" w:hanging="360"/>
      </w:pPr>
      <w:rPr>
        <w:rFonts w:ascii="Symbol" w:hAnsi="Symbol" w:hint="default"/>
        <w:b w:val="0"/>
        <w:i w:val="0"/>
        <w:color w:val="auto"/>
        <w:sz w:val="20"/>
      </w:rPr>
    </w:lvl>
    <w:lvl w:ilvl="1" w:tplc="10090003" w:tentative="1">
      <w:start w:val="1"/>
      <w:numFmt w:val="bullet"/>
      <w:lvlText w:val="o"/>
      <w:lvlJc w:val="left"/>
      <w:pPr>
        <w:ind w:left="1282" w:hanging="360"/>
      </w:pPr>
      <w:rPr>
        <w:rFonts w:ascii="Courier New" w:hAnsi="Courier New" w:cs="Courier New" w:hint="default"/>
      </w:rPr>
    </w:lvl>
    <w:lvl w:ilvl="2" w:tplc="10090005" w:tentative="1">
      <w:start w:val="1"/>
      <w:numFmt w:val="bullet"/>
      <w:lvlText w:val=""/>
      <w:lvlJc w:val="left"/>
      <w:pPr>
        <w:ind w:left="2002" w:hanging="360"/>
      </w:pPr>
      <w:rPr>
        <w:rFonts w:ascii="Wingdings" w:hAnsi="Wingdings" w:hint="default"/>
      </w:rPr>
    </w:lvl>
    <w:lvl w:ilvl="3" w:tplc="10090001" w:tentative="1">
      <w:start w:val="1"/>
      <w:numFmt w:val="bullet"/>
      <w:lvlText w:val=""/>
      <w:lvlJc w:val="left"/>
      <w:pPr>
        <w:ind w:left="2722" w:hanging="360"/>
      </w:pPr>
      <w:rPr>
        <w:rFonts w:ascii="Symbol" w:hAnsi="Symbol" w:hint="default"/>
      </w:rPr>
    </w:lvl>
    <w:lvl w:ilvl="4" w:tplc="10090003" w:tentative="1">
      <w:start w:val="1"/>
      <w:numFmt w:val="bullet"/>
      <w:lvlText w:val="o"/>
      <w:lvlJc w:val="left"/>
      <w:pPr>
        <w:ind w:left="3442" w:hanging="360"/>
      </w:pPr>
      <w:rPr>
        <w:rFonts w:ascii="Courier New" w:hAnsi="Courier New" w:cs="Courier New" w:hint="default"/>
      </w:rPr>
    </w:lvl>
    <w:lvl w:ilvl="5" w:tplc="10090005" w:tentative="1">
      <w:start w:val="1"/>
      <w:numFmt w:val="bullet"/>
      <w:lvlText w:val=""/>
      <w:lvlJc w:val="left"/>
      <w:pPr>
        <w:ind w:left="4162" w:hanging="360"/>
      </w:pPr>
      <w:rPr>
        <w:rFonts w:ascii="Wingdings" w:hAnsi="Wingdings" w:hint="default"/>
      </w:rPr>
    </w:lvl>
    <w:lvl w:ilvl="6" w:tplc="10090001" w:tentative="1">
      <w:start w:val="1"/>
      <w:numFmt w:val="bullet"/>
      <w:lvlText w:val=""/>
      <w:lvlJc w:val="left"/>
      <w:pPr>
        <w:ind w:left="4882" w:hanging="360"/>
      </w:pPr>
      <w:rPr>
        <w:rFonts w:ascii="Symbol" w:hAnsi="Symbol" w:hint="default"/>
      </w:rPr>
    </w:lvl>
    <w:lvl w:ilvl="7" w:tplc="10090003" w:tentative="1">
      <w:start w:val="1"/>
      <w:numFmt w:val="bullet"/>
      <w:lvlText w:val="o"/>
      <w:lvlJc w:val="left"/>
      <w:pPr>
        <w:ind w:left="5602" w:hanging="360"/>
      </w:pPr>
      <w:rPr>
        <w:rFonts w:ascii="Courier New" w:hAnsi="Courier New" w:cs="Courier New" w:hint="default"/>
      </w:rPr>
    </w:lvl>
    <w:lvl w:ilvl="8" w:tplc="10090005" w:tentative="1">
      <w:start w:val="1"/>
      <w:numFmt w:val="bullet"/>
      <w:lvlText w:val=""/>
      <w:lvlJc w:val="left"/>
      <w:pPr>
        <w:ind w:left="6322" w:hanging="360"/>
      </w:pPr>
      <w:rPr>
        <w:rFonts w:ascii="Wingdings" w:hAnsi="Wingdings" w:hint="default"/>
      </w:rPr>
    </w:lvl>
  </w:abstractNum>
  <w:abstractNum w:abstractNumId="9"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80040"/>
    <w:multiLevelType w:val="multilevel"/>
    <w:tmpl w:val="9A623F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3"/>
  </w:num>
  <w:num w:numId="3">
    <w:abstractNumId w:val="10"/>
  </w:num>
  <w:num w:numId="4">
    <w:abstractNumId w:val="4"/>
  </w:num>
  <w:num w:numId="5">
    <w:abstractNumId w:val="1"/>
  </w:num>
  <w:num w:numId="6">
    <w:abstractNumId w:val="11"/>
  </w:num>
  <w:num w:numId="7">
    <w:abstractNumId w:val="6"/>
  </w:num>
  <w:num w:numId="8">
    <w:abstractNumId w:val="2"/>
  </w:num>
  <w:num w:numId="9">
    <w:abstractNumId w:val="9"/>
  </w:num>
  <w:num w:numId="10">
    <w:abstractNumId w:val="5"/>
  </w:num>
  <w:num w:numId="11">
    <w:abstractNumId w:val="3"/>
  </w:num>
  <w:num w:numId="12">
    <w:abstractNumId w:val="12"/>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78BF"/>
    <w:rsid w:val="00017D6C"/>
    <w:rsid w:val="0003569D"/>
    <w:rsid w:val="00045A1F"/>
    <w:rsid w:val="00045C17"/>
    <w:rsid w:val="00046D9E"/>
    <w:rsid w:val="00063AE3"/>
    <w:rsid w:val="0006610D"/>
    <w:rsid w:val="00072B6A"/>
    <w:rsid w:val="0008565F"/>
    <w:rsid w:val="00093153"/>
    <w:rsid w:val="000C23DC"/>
    <w:rsid w:val="000D5B8A"/>
    <w:rsid w:val="00102A9B"/>
    <w:rsid w:val="001314B2"/>
    <w:rsid w:val="00152A6D"/>
    <w:rsid w:val="00157D98"/>
    <w:rsid w:val="00171DC1"/>
    <w:rsid w:val="001761CF"/>
    <w:rsid w:val="00181C0A"/>
    <w:rsid w:val="00186178"/>
    <w:rsid w:val="00191A92"/>
    <w:rsid w:val="001A2044"/>
    <w:rsid w:val="001A20FC"/>
    <w:rsid w:val="001C4B1A"/>
    <w:rsid w:val="001D4305"/>
    <w:rsid w:val="001F3316"/>
    <w:rsid w:val="00205169"/>
    <w:rsid w:val="00217971"/>
    <w:rsid w:val="00231DF7"/>
    <w:rsid w:val="002341AC"/>
    <w:rsid w:val="00234643"/>
    <w:rsid w:val="00243A1B"/>
    <w:rsid w:val="00250B47"/>
    <w:rsid w:val="002645F0"/>
    <w:rsid w:val="00283EBF"/>
    <w:rsid w:val="002949C1"/>
    <w:rsid w:val="002A126F"/>
    <w:rsid w:val="002A2470"/>
    <w:rsid w:val="002B1085"/>
    <w:rsid w:val="002C2E8F"/>
    <w:rsid w:val="002C4476"/>
    <w:rsid w:val="002D0DDA"/>
    <w:rsid w:val="002E3193"/>
    <w:rsid w:val="002F3AA5"/>
    <w:rsid w:val="002F743B"/>
    <w:rsid w:val="003018C8"/>
    <w:rsid w:val="0031348F"/>
    <w:rsid w:val="00314E78"/>
    <w:rsid w:val="00327C46"/>
    <w:rsid w:val="003335DF"/>
    <w:rsid w:val="0035505B"/>
    <w:rsid w:val="00363F98"/>
    <w:rsid w:val="00384210"/>
    <w:rsid w:val="00390671"/>
    <w:rsid w:val="003A3878"/>
    <w:rsid w:val="003A43C5"/>
    <w:rsid w:val="003A4961"/>
    <w:rsid w:val="003B09E3"/>
    <w:rsid w:val="003B1FA0"/>
    <w:rsid w:val="003C44DC"/>
    <w:rsid w:val="003D04BC"/>
    <w:rsid w:val="003D3803"/>
    <w:rsid w:val="003F03F7"/>
    <w:rsid w:val="003F6C34"/>
    <w:rsid w:val="003F7161"/>
    <w:rsid w:val="003F7A7D"/>
    <w:rsid w:val="00401DAF"/>
    <w:rsid w:val="00417AC2"/>
    <w:rsid w:val="00421257"/>
    <w:rsid w:val="00421E3A"/>
    <w:rsid w:val="00422E1E"/>
    <w:rsid w:val="0042390D"/>
    <w:rsid w:val="0043157C"/>
    <w:rsid w:val="00431993"/>
    <w:rsid w:val="0043573A"/>
    <w:rsid w:val="00435C91"/>
    <w:rsid w:val="00442AFC"/>
    <w:rsid w:val="00463691"/>
    <w:rsid w:val="00472772"/>
    <w:rsid w:val="00473682"/>
    <w:rsid w:val="00481392"/>
    <w:rsid w:val="0048554F"/>
    <w:rsid w:val="00490A29"/>
    <w:rsid w:val="004A44A7"/>
    <w:rsid w:val="004A5E3F"/>
    <w:rsid w:val="004B187F"/>
    <w:rsid w:val="004C0561"/>
    <w:rsid w:val="004C54AA"/>
    <w:rsid w:val="004C7ABA"/>
    <w:rsid w:val="004E2153"/>
    <w:rsid w:val="004E74A2"/>
    <w:rsid w:val="005058DC"/>
    <w:rsid w:val="00533122"/>
    <w:rsid w:val="00534827"/>
    <w:rsid w:val="00547E0C"/>
    <w:rsid w:val="00550249"/>
    <w:rsid w:val="00551464"/>
    <w:rsid w:val="00555A43"/>
    <w:rsid w:val="005618DA"/>
    <w:rsid w:val="005620C3"/>
    <w:rsid w:val="005721E0"/>
    <w:rsid w:val="00577213"/>
    <w:rsid w:val="00590A78"/>
    <w:rsid w:val="005A2D50"/>
    <w:rsid w:val="005A604F"/>
    <w:rsid w:val="005B1184"/>
    <w:rsid w:val="005C0B30"/>
    <w:rsid w:val="005C0D53"/>
    <w:rsid w:val="005C6627"/>
    <w:rsid w:val="005D1598"/>
    <w:rsid w:val="005D20E9"/>
    <w:rsid w:val="005D2E69"/>
    <w:rsid w:val="005D7466"/>
    <w:rsid w:val="005F48C6"/>
    <w:rsid w:val="006150FA"/>
    <w:rsid w:val="0063239B"/>
    <w:rsid w:val="00632F71"/>
    <w:rsid w:val="006403FC"/>
    <w:rsid w:val="00642B19"/>
    <w:rsid w:val="00644869"/>
    <w:rsid w:val="006460D3"/>
    <w:rsid w:val="00655263"/>
    <w:rsid w:val="00656FF7"/>
    <w:rsid w:val="00664E6E"/>
    <w:rsid w:val="00666822"/>
    <w:rsid w:val="00672716"/>
    <w:rsid w:val="0067312F"/>
    <w:rsid w:val="00673266"/>
    <w:rsid w:val="006826C7"/>
    <w:rsid w:val="006A5788"/>
    <w:rsid w:val="006B6C5B"/>
    <w:rsid w:val="006D1523"/>
    <w:rsid w:val="006D798C"/>
    <w:rsid w:val="006F38E8"/>
    <w:rsid w:val="006F79A6"/>
    <w:rsid w:val="00700E8A"/>
    <w:rsid w:val="00704D29"/>
    <w:rsid w:val="00730DD1"/>
    <w:rsid w:val="00742C69"/>
    <w:rsid w:val="00776310"/>
    <w:rsid w:val="0078694A"/>
    <w:rsid w:val="007B1207"/>
    <w:rsid w:val="007B4BE1"/>
    <w:rsid w:val="007B52F5"/>
    <w:rsid w:val="007D0FAB"/>
    <w:rsid w:val="007E6A64"/>
    <w:rsid w:val="00805E06"/>
    <w:rsid w:val="0080628F"/>
    <w:rsid w:val="0082014C"/>
    <w:rsid w:val="00820891"/>
    <w:rsid w:val="008213D7"/>
    <w:rsid w:val="00826129"/>
    <w:rsid w:val="00826285"/>
    <w:rsid w:val="00832885"/>
    <w:rsid w:val="00836ACF"/>
    <w:rsid w:val="008613F4"/>
    <w:rsid w:val="00872257"/>
    <w:rsid w:val="0087459D"/>
    <w:rsid w:val="00875266"/>
    <w:rsid w:val="00880898"/>
    <w:rsid w:val="008854BE"/>
    <w:rsid w:val="00891889"/>
    <w:rsid w:val="00892D95"/>
    <w:rsid w:val="008B60C1"/>
    <w:rsid w:val="008C713B"/>
    <w:rsid w:val="008D07F6"/>
    <w:rsid w:val="008F639F"/>
    <w:rsid w:val="00907EB2"/>
    <w:rsid w:val="00914CC6"/>
    <w:rsid w:val="0092514B"/>
    <w:rsid w:val="00926FFC"/>
    <w:rsid w:val="00927C47"/>
    <w:rsid w:val="009328AD"/>
    <w:rsid w:val="00936D64"/>
    <w:rsid w:val="0095146F"/>
    <w:rsid w:val="00951DE2"/>
    <w:rsid w:val="009527E3"/>
    <w:rsid w:val="009569F1"/>
    <w:rsid w:val="00961A14"/>
    <w:rsid w:val="00972556"/>
    <w:rsid w:val="00994C9E"/>
    <w:rsid w:val="009A1CAA"/>
    <w:rsid w:val="009B29A4"/>
    <w:rsid w:val="009C366E"/>
    <w:rsid w:val="009E1B52"/>
    <w:rsid w:val="009E61E7"/>
    <w:rsid w:val="009F525A"/>
    <w:rsid w:val="00A0756E"/>
    <w:rsid w:val="00A12FC3"/>
    <w:rsid w:val="00A464CB"/>
    <w:rsid w:val="00A52440"/>
    <w:rsid w:val="00A623F8"/>
    <w:rsid w:val="00A7581C"/>
    <w:rsid w:val="00A8149D"/>
    <w:rsid w:val="00A8335A"/>
    <w:rsid w:val="00A912AE"/>
    <w:rsid w:val="00A9704E"/>
    <w:rsid w:val="00AA29D2"/>
    <w:rsid w:val="00AB5882"/>
    <w:rsid w:val="00AB7360"/>
    <w:rsid w:val="00AC7961"/>
    <w:rsid w:val="00AD5E6A"/>
    <w:rsid w:val="00AF05FF"/>
    <w:rsid w:val="00AF25D8"/>
    <w:rsid w:val="00AF2DFE"/>
    <w:rsid w:val="00B06195"/>
    <w:rsid w:val="00B159FB"/>
    <w:rsid w:val="00B20042"/>
    <w:rsid w:val="00B20690"/>
    <w:rsid w:val="00B22521"/>
    <w:rsid w:val="00B276C0"/>
    <w:rsid w:val="00B334D2"/>
    <w:rsid w:val="00B34E3B"/>
    <w:rsid w:val="00B560FB"/>
    <w:rsid w:val="00B565FF"/>
    <w:rsid w:val="00B65FB6"/>
    <w:rsid w:val="00B73670"/>
    <w:rsid w:val="00B77D10"/>
    <w:rsid w:val="00B81627"/>
    <w:rsid w:val="00B90ACA"/>
    <w:rsid w:val="00B917FF"/>
    <w:rsid w:val="00B93121"/>
    <w:rsid w:val="00BA0440"/>
    <w:rsid w:val="00BA655E"/>
    <w:rsid w:val="00BA6DB7"/>
    <w:rsid w:val="00BA6DF9"/>
    <w:rsid w:val="00BB12D8"/>
    <w:rsid w:val="00BB4B09"/>
    <w:rsid w:val="00BB56A8"/>
    <w:rsid w:val="00BB731E"/>
    <w:rsid w:val="00BC29A7"/>
    <w:rsid w:val="00BC3F06"/>
    <w:rsid w:val="00BD32F4"/>
    <w:rsid w:val="00BE5207"/>
    <w:rsid w:val="00C01AFC"/>
    <w:rsid w:val="00C0300F"/>
    <w:rsid w:val="00C0643F"/>
    <w:rsid w:val="00C11273"/>
    <w:rsid w:val="00C20CD4"/>
    <w:rsid w:val="00C22831"/>
    <w:rsid w:val="00C3208B"/>
    <w:rsid w:val="00C352E7"/>
    <w:rsid w:val="00C647F7"/>
    <w:rsid w:val="00C7531A"/>
    <w:rsid w:val="00C90CC5"/>
    <w:rsid w:val="00C93742"/>
    <w:rsid w:val="00C95A87"/>
    <w:rsid w:val="00CA79B7"/>
    <w:rsid w:val="00CB16C2"/>
    <w:rsid w:val="00CC4883"/>
    <w:rsid w:val="00CD3726"/>
    <w:rsid w:val="00CD44E7"/>
    <w:rsid w:val="00CF4418"/>
    <w:rsid w:val="00D02BD9"/>
    <w:rsid w:val="00D11DEC"/>
    <w:rsid w:val="00D154FF"/>
    <w:rsid w:val="00D444B1"/>
    <w:rsid w:val="00D45584"/>
    <w:rsid w:val="00D45C51"/>
    <w:rsid w:val="00D56963"/>
    <w:rsid w:val="00D637E2"/>
    <w:rsid w:val="00D64D8C"/>
    <w:rsid w:val="00D879BF"/>
    <w:rsid w:val="00DA1ED7"/>
    <w:rsid w:val="00DA4CDF"/>
    <w:rsid w:val="00DC0710"/>
    <w:rsid w:val="00DC448F"/>
    <w:rsid w:val="00DF435D"/>
    <w:rsid w:val="00E000B8"/>
    <w:rsid w:val="00E069F5"/>
    <w:rsid w:val="00E13465"/>
    <w:rsid w:val="00E27550"/>
    <w:rsid w:val="00E369BD"/>
    <w:rsid w:val="00E46CAC"/>
    <w:rsid w:val="00E53C9F"/>
    <w:rsid w:val="00E947AE"/>
    <w:rsid w:val="00EB453E"/>
    <w:rsid w:val="00EC4D06"/>
    <w:rsid w:val="00ED4530"/>
    <w:rsid w:val="00ED594B"/>
    <w:rsid w:val="00EE40AD"/>
    <w:rsid w:val="00EE6281"/>
    <w:rsid w:val="00EF5A7F"/>
    <w:rsid w:val="00F10438"/>
    <w:rsid w:val="00F1125F"/>
    <w:rsid w:val="00F26576"/>
    <w:rsid w:val="00F317F5"/>
    <w:rsid w:val="00F319C3"/>
    <w:rsid w:val="00F31DE0"/>
    <w:rsid w:val="00F343E6"/>
    <w:rsid w:val="00F41003"/>
    <w:rsid w:val="00F50A77"/>
    <w:rsid w:val="00F63DCA"/>
    <w:rsid w:val="00F96DB9"/>
    <w:rsid w:val="00FC03D2"/>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02E5162"/>
  <w15:docId w15:val="{229BEFF3-2177-48C1-8D73-9A9EE5DB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BC"/>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8613F4"/>
    <w:pPr>
      <w:keepNext/>
      <w:keepLines/>
      <w:numPr>
        <w:numId w:val="12"/>
      </w:numPr>
      <w:pBdr>
        <w:bottom w:val="single" w:sz="4" w:space="3" w:color="003366"/>
      </w:pBdr>
      <w:tabs>
        <w:tab w:val="left" w:pos="432"/>
      </w:tabs>
      <w:spacing w:before="360" w:after="240" w:line="420" w:lineRule="exact"/>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8613F4"/>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8613F4"/>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DC448F"/>
    <w:pPr>
      <w:numPr>
        <w:ilvl w:val="3"/>
      </w:numPr>
      <w:tabs>
        <w:tab w:val="clear" w:pos="900"/>
        <w:tab w:val="left" w:pos="1080"/>
      </w:tabs>
      <w:spacing w:line="276" w:lineRule="exact"/>
      <w:outlineLvl w:val="3"/>
    </w:pPr>
    <w:rPr>
      <w:sz w:val="23"/>
    </w:rPr>
  </w:style>
  <w:style w:type="paragraph" w:styleId="Heading5">
    <w:name w:val="heading 5"/>
    <w:next w:val="Normal"/>
    <w:link w:val="Heading5Char"/>
    <w:autoRedefine/>
    <w:uiPriority w:val="9"/>
    <w:unhideWhenUsed/>
    <w:qFormat/>
    <w:rsid w:val="008613F4"/>
    <w:pPr>
      <w:numPr>
        <w:ilvl w:val="4"/>
        <w:numId w:val="12"/>
      </w:numPr>
      <w:tabs>
        <w:tab w:val="left" w:pos="1166"/>
      </w:tabs>
      <w:spacing w:before="240" w:after="0" w:line="240" w:lineRule="exact"/>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F4"/>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8613F4"/>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8613F4"/>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C448F"/>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8613F4"/>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8613F4"/>
    <w:pPr>
      <w:numPr>
        <w:numId w:val="6"/>
      </w:numPr>
      <w:spacing w:after="0"/>
      <w:contextualSpacing/>
    </w:pPr>
    <w:rPr>
      <w:color w:val="000000" w:themeColor="text1"/>
    </w:rPr>
  </w:style>
  <w:style w:type="paragraph" w:styleId="ListBullet2">
    <w:name w:val="List Bullet 2"/>
    <w:basedOn w:val="Normal"/>
    <w:autoRedefine/>
    <w:uiPriority w:val="99"/>
    <w:unhideWhenUsed/>
    <w:rsid w:val="00D879BF"/>
    <w:pPr>
      <w:numPr>
        <w:ilvl w:val="2"/>
        <w:numId w:val="4"/>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3"/>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5"/>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2"/>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3D04BC"/>
    <w:pPr>
      <w:spacing w:before="120" w:after="120"/>
      <w:contextualSpacing/>
      <w:jc w:val="center"/>
    </w:pPr>
    <w:rPr>
      <w:rFonts w:ascii="Lucida Bright" w:hAnsi="Lucida Bright"/>
      <w:b/>
      <w:color w:val="002A5C"/>
      <w:spacing w:val="5"/>
      <w:kern w:val="28"/>
      <w:sz w:val="38"/>
      <w:szCs w:val="52"/>
    </w:rPr>
  </w:style>
  <w:style w:type="character" w:customStyle="1" w:styleId="TitleChar">
    <w:name w:val="Title Char"/>
    <w:basedOn w:val="DefaultParagraphFont"/>
    <w:link w:val="Title"/>
    <w:rsid w:val="003D04BC"/>
    <w:rPr>
      <w:rFonts w:ascii="Lucida Bright" w:hAnsi="Lucida Bright"/>
      <w:b/>
      <w:color w:val="002A5C"/>
      <w:spacing w:val="5"/>
      <w:kern w:val="28"/>
      <w:sz w:val="38"/>
      <w:szCs w:val="52"/>
      <w:lang w:val="en-CA"/>
    </w:rPr>
  </w:style>
  <w:style w:type="paragraph" w:styleId="Subtitle">
    <w:name w:val="Subtitle"/>
    <w:basedOn w:val="Title"/>
    <w:next w:val="Normal"/>
    <w:link w:val="SubtitleChar"/>
    <w:autoRedefine/>
    <w:qFormat/>
    <w:rsid w:val="008613F4"/>
    <w:pPr>
      <w:spacing w:line="480" w:lineRule="exact"/>
    </w:pPr>
    <w:rPr>
      <w:rFonts w:ascii="Calibri" w:hAnsi="Calibri"/>
      <w:color w:val="000000" w:themeColor="text1"/>
    </w:rPr>
  </w:style>
  <w:style w:type="character" w:customStyle="1" w:styleId="SubtitleChar">
    <w:name w:val="Subtitle Char"/>
    <w:basedOn w:val="DefaultParagraphFont"/>
    <w:link w:val="Subtitle"/>
    <w:rsid w:val="008613F4"/>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8613F4"/>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8613F4"/>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8613F4"/>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3D04BC"/>
    <w:pPr>
      <w:spacing w:after="0"/>
      <w:contextualSpacing/>
    </w:pPr>
    <w:rPr>
      <w:b/>
    </w:rPr>
  </w:style>
  <w:style w:type="paragraph" w:customStyle="1" w:styleId="TableText">
    <w:name w:val="Table Text"/>
    <w:basedOn w:val="Normal"/>
    <w:autoRedefine/>
    <w:qFormat/>
    <w:rsid w:val="003D04BC"/>
    <w:pPr>
      <w:spacing w:after="0"/>
      <w:contextualSpacing/>
    </w:p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3D04BC"/>
    <w:pPr>
      <w:tabs>
        <w:tab w:val="clear" w:pos="432"/>
        <w:tab w:val="left" w:pos="0"/>
        <w:tab w:val="center" w:pos="4680"/>
        <w:tab w:val="right" w:pos="9360"/>
      </w:tabs>
      <w:spacing w:after="0"/>
      <w:ind w:left="5040" w:hanging="5040"/>
    </w:pPr>
    <w:rPr>
      <w:sz w:val="20"/>
    </w:rPr>
  </w:style>
  <w:style w:type="character" w:customStyle="1" w:styleId="FooterChar">
    <w:name w:val="Footer Char"/>
    <w:basedOn w:val="DefaultParagraphFont"/>
    <w:link w:val="Footer"/>
    <w:uiPriority w:val="99"/>
    <w:rsid w:val="003D04BC"/>
    <w:rPr>
      <w:rFonts w:ascii="Calibri" w:hAnsi="Calibri"/>
      <w:lang w:val="en-CA"/>
    </w:rPr>
  </w:style>
  <w:style w:type="character" w:styleId="Emphasis">
    <w:name w:val="Emphasis"/>
    <w:basedOn w:val="DefaultParagraphFont"/>
    <w:uiPriority w:val="20"/>
    <w:qFormat/>
    <w:rsid w:val="008613F4"/>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8613F4"/>
    <w:pPr>
      <w:numPr>
        <w:numId w:val="7"/>
      </w:numPr>
      <w:spacing w:after="0" w:line="240" w:lineRule="auto"/>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8613F4"/>
    <w:pPr>
      <w:numPr>
        <w:numId w:val="8"/>
      </w:numPr>
      <w:tabs>
        <w:tab w:val="left" w:pos="1577"/>
      </w:tabs>
      <w:spacing w:after="0"/>
    </w:pPr>
    <w:rPr>
      <w:color w:val="000000" w:themeColor="text1"/>
    </w:rPr>
  </w:style>
  <w:style w:type="paragraph" w:customStyle="1" w:styleId="NumberedList2">
    <w:name w:val="Numbered List 2"/>
    <w:autoRedefine/>
    <w:qFormat/>
    <w:rsid w:val="008613F4"/>
    <w:pPr>
      <w:numPr>
        <w:numId w:val="9"/>
      </w:numPr>
      <w:spacing w:after="0"/>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8613F4"/>
    <w:pPr>
      <w:numPr>
        <w:numId w:val="10"/>
      </w:numPr>
      <w:tabs>
        <w:tab w:val="clear" w:pos="1577"/>
      </w:tabs>
    </w:pPr>
  </w:style>
  <w:style w:type="paragraph" w:customStyle="1" w:styleId="TableTextBullet1">
    <w:name w:val="Table Text Bullet 1"/>
    <w:basedOn w:val="ListBullet"/>
    <w:autoRedefine/>
    <w:qFormat/>
    <w:rsid w:val="003D04BC"/>
    <w:pPr>
      <w:numPr>
        <w:numId w:val="13"/>
      </w:numPr>
    </w:pPr>
  </w:style>
  <w:style w:type="paragraph" w:customStyle="1" w:styleId="TableTextBullet2">
    <w:name w:val="Table Text Bullet 2"/>
    <w:basedOn w:val="ListBullet2"/>
    <w:autoRedefine/>
    <w:qFormat/>
    <w:rsid w:val="003D04BC"/>
    <w:pPr>
      <w:numPr>
        <w:ilvl w:val="0"/>
        <w:numId w:val="14"/>
      </w:numPr>
      <w:contextualSpacing/>
    </w:pPr>
  </w:style>
  <w:style w:type="paragraph" w:customStyle="1" w:styleId="TableTextBullet3">
    <w:name w:val="Table Text Bullet 3"/>
    <w:autoRedefine/>
    <w:qFormat/>
    <w:rsid w:val="003D04BC"/>
    <w:pPr>
      <w:numPr>
        <w:numId w:val="11"/>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3D04BC"/>
    <w:pPr>
      <w:numPr>
        <w:numId w:val="0"/>
      </w:numPr>
      <w:spacing w:line="288" w:lineRule="auto"/>
      <w:jc w:val="center"/>
    </w:pPr>
  </w:style>
  <w:style w:type="paragraph" w:customStyle="1" w:styleId="Heading2nonumber">
    <w:name w:val="Heading 2 no number"/>
    <w:basedOn w:val="Heading2"/>
    <w:autoRedefine/>
    <w:qFormat/>
    <w:rsid w:val="008613F4"/>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8613F4"/>
    <w:pPr>
      <w:numPr>
        <w:ilvl w:val="0"/>
        <w:numId w:val="0"/>
      </w:numPr>
      <w:tabs>
        <w:tab w:val="clear" w:pos="432"/>
        <w:tab w:val="clear" w:pos="900"/>
      </w:tabs>
    </w:pPr>
  </w:style>
  <w:style w:type="paragraph" w:customStyle="1" w:styleId="Heading4nonumber">
    <w:name w:val="Heading 4 no number"/>
    <w:basedOn w:val="Heading4"/>
    <w:autoRedefine/>
    <w:qFormat/>
    <w:rsid w:val="008613F4"/>
    <w:pPr>
      <w:tabs>
        <w:tab w:val="clear" w:pos="432"/>
        <w:tab w:val="clear" w:pos="1080"/>
      </w:tabs>
      <w:ind w:left="0" w:firstLine="0"/>
    </w:pPr>
  </w:style>
  <w:style w:type="paragraph" w:customStyle="1" w:styleId="Heading5nonumber">
    <w:name w:val="Heading 5 no number"/>
    <w:basedOn w:val="Heading5"/>
    <w:autoRedefine/>
    <w:qFormat/>
    <w:rsid w:val="008613F4"/>
    <w:pPr>
      <w:tabs>
        <w:tab w:val="clear" w:pos="1166"/>
        <w:tab w:val="left" w:pos="5502"/>
      </w:tabs>
      <w:ind w:left="0" w:firstLine="0"/>
    </w:pPr>
  </w:style>
  <w:style w:type="paragraph" w:customStyle="1" w:styleId="Footnote">
    <w:name w:val="Footnote"/>
    <w:basedOn w:val="Normal"/>
    <w:autoRedefine/>
    <w:qFormat/>
    <w:rsid w:val="008613F4"/>
    <w:rPr>
      <w:bCs/>
      <w:noProof/>
      <w:sz w:val="20"/>
    </w:rPr>
  </w:style>
  <w:style w:type="character" w:styleId="CommentReference">
    <w:name w:val="annotation reference"/>
    <w:basedOn w:val="DefaultParagraphFont"/>
    <w:uiPriority w:val="99"/>
    <w:semiHidden/>
    <w:unhideWhenUsed/>
    <w:rsid w:val="00BA6DB7"/>
    <w:rPr>
      <w:sz w:val="16"/>
      <w:szCs w:val="16"/>
    </w:rPr>
  </w:style>
  <w:style w:type="paragraph" w:styleId="CommentText">
    <w:name w:val="annotation text"/>
    <w:basedOn w:val="Normal"/>
    <w:link w:val="CommentTextChar"/>
    <w:uiPriority w:val="99"/>
    <w:semiHidden/>
    <w:unhideWhenUsed/>
    <w:rsid w:val="00BA6DB7"/>
    <w:pPr>
      <w:spacing w:line="240" w:lineRule="auto"/>
    </w:pPr>
    <w:rPr>
      <w:sz w:val="20"/>
    </w:rPr>
  </w:style>
  <w:style w:type="character" w:customStyle="1" w:styleId="CommentTextChar">
    <w:name w:val="Comment Text Char"/>
    <w:basedOn w:val="DefaultParagraphFont"/>
    <w:link w:val="CommentText"/>
    <w:uiPriority w:val="99"/>
    <w:semiHidden/>
    <w:rsid w:val="00BA6DB7"/>
    <w:rPr>
      <w:rFonts w:ascii="Calibri" w:hAnsi="Calibri"/>
      <w:lang w:val="en-CA"/>
    </w:rPr>
  </w:style>
  <w:style w:type="paragraph" w:styleId="CommentSubject">
    <w:name w:val="annotation subject"/>
    <w:basedOn w:val="CommentText"/>
    <w:next w:val="CommentText"/>
    <w:link w:val="CommentSubjectChar"/>
    <w:uiPriority w:val="99"/>
    <w:semiHidden/>
    <w:unhideWhenUsed/>
    <w:rsid w:val="00BA6DB7"/>
    <w:rPr>
      <w:b/>
      <w:bCs/>
    </w:rPr>
  </w:style>
  <w:style w:type="character" w:customStyle="1" w:styleId="CommentSubjectChar">
    <w:name w:val="Comment Subject Char"/>
    <w:basedOn w:val="CommentTextChar"/>
    <w:link w:val="CommentSubject"/>
    <w:uiPriority w:val="99"/>
    <w:semiHidden/>
    <w:rsid w:val="00BA6DB7"/>
    <w:rPr>
      <w:rFonts w:ascii="Calibri" w:hAnsi="Calibri"/>
      <w:b/>
      <w:bCs/>
      <w:lang w:val="en-CA"/>
    </w:rPr>
  </w:style>
  <w:style w:type="paragraph" w:customStyle="1" w:styleId="HyperlinkEmphasis">
    <w:name w:val="Hyperlink Emphasis"/>
    <w:basedOn w:val="Normal"/>
    <w:link w:val="HyperlinkEmphasisChar"/>
    <w:autoRedefine/>
    <w:qFormat/>
    <w:rsid w:val="00AC7961"/>
    <w:rPr>
      <w:i/>
      <w:color w:val="002A5C"/>
      <w:u w:val="single"/>
    </w:rPr>
  </w:style>
  <w:style w:type="character" w:customStyle="1" w:styleId="HyperlinkEmphasisChar">
    <w:name w:val="Hyperlink Emphasis Char"/>
    <w:basedOn w:val="DefaultParagraphFont"/>
    <w:link w:val="HyperlinkEmphasis"/>
    <w:rsid w:val="00AC7961"/>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B90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mailto:faculty.immigration@utoronto.ca" TargetMode="External"/><Relationship Id="rId26" Type="http://schemas.openxmlformats.org/officeDocument/2006/relationships/hyperlink" Target="https://governingcouncil.utoronto.ca/secretariat/policies/grading-practices-policy-university-assessment-and-january-26-2012" TargetMode="External"/><Relationship Id="rId21" Type="http://schemas.openxmlformats.org/officeDocument/2006/relationships/hyperlink" Target="http://www.uhip.ca"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mailto:faculty.immigration@utoronto.ca" TargetMode="External"/><Relationship Id="rId25" Type="http://schemas.openxmlformats.org/officeDocument/2006/relationships/hyperlink" Target="https://governingcouncil.utoronto.ca/secretariat/policies/human-subjects-policy-research-involving-june-29-2000" TargetMode="External"/><Relationship Id="rId33" Type="http://schemas.openxmlformats.org/officeDocument/2006/relationships/hyperlink" Target="http://www.ontario.ca/page/posters-required-workpla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tm.utoronto.ca/asc/" TargetMode="External"/><Relationship Id="rId20" Type="http://schemas.openxmlformats.org/officeDocument/2006/relationships/hyperlink" Target="http://www.facultyrelocation.utoronto.ca" TargetMode="External"/><Relationship Id="rId29" Type="http://schemas.openxmlformats.org/officeDocument/2006/relationships/hyperlink" Target="https://governingcouncil.utoronto.ca/secretariat/policies/freedom-speech-statement-protection-may-28-19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s://governingcouncil.utoronto.ca/secretariat/policies/research-policy-ethical-conduct-march-28-1991" TargetMode="External"/><Relationship Id="rId32" Type="http://schemas.openxmlformats.org/officeDocument/2006/relationships/hyperlink" Target="https://hrandequity.utoronto.ca/polic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aching.utoronto.ca" TargetMode="External"/><Relationship Id="rId23" Type="http://schemas.openxmlformats.org/officeDocument/2006/relationships/hyperlink" Target="https://hrandequity.utoronto.ca/inclusion/accessibility/accommodation/accommodation-guidelines-for-employees-with-disabilities/" TargetMode="External"/><Relationship Id="rId28" Type="http://schemas.openxmlformats.org/officeDocument/2006/relationships/hyperlink" Target="https://governingcouncil.utoronto.ca/secretariat/policies/publication-policy-may-30-2007"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anada.ca/en/employment-social-development/services/sin.html" TargetMode="External"/><Relationship Id="rId31" Type="http://schemas.openxmlformats.org/officeDocument/2006/relationships/hyperlink" Target="https://hrandequity.utoronto.ca/wp-content/uploads/sites/34/2016/04/Manual-of-Staff-Policies-for-Academics-and-Libraria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toronto.ca/funding-opportunities/overview" TargetMode="External"/><Relationship Id="rId22" Type="http://schemas.openxmlformats.org/officeDocument/2006/relationships/hyperlink" Target="https://hrandequity.utoronto.ca/culture/wellness/" TargetMode="External"/><Relationship Id="rId27" Type="http://schemas.openxmlformats.org/officeDocument/2006/relationships/hyperlink" Target="https://research.utoronto.ca/media/48/download" TargetMode="External"/><Relationship Id="rId30" Type="http://schemas.openxmlformats.org/officeDocument/2006/relationships/hyperlink" Target="http://www.governingcouncil.utoronto.ca/Governing_Council/policies.ht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936BE25B-2E17-4922-9544-9AEA2D3A3DB6}">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00C913-67B0-4911-AE25-B0BD4585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Contractually Limited Term Appointment</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Contractually Limited Term Appointment</dc:title>
  <dc:subject/>
  <dc:creator>vp.fal@utoronto.ca</dc:creator>
  <cp:keywords/>
  <dc:description/>
  <cp:lastModifiedBy>Sarah Chapple</cp:lastModifiedBy>
  <cp:revision>16</cp:revision>
  <cp:lastPrinted>2015-01-12T14:34:00Z</cp:lastPrinted>
  <dcterms:created xsi:type="dcterms:W3CDTF">2020-08-25T23:59:00Z</dcterms:created>
  <dcterms:modified xsi:type="dcterms:W3CDTF">2021-06-11T16:34:00Z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