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5DDCF" w14:textId="77777777" w:rsidR="00323446" w:rsidRPr="00440105" w:rsidRDefault="00323446" w:rsidP="00323446">
      <w:r w:rsidRPr="00440105">
        <w:rPr>
          <w:b/>
        </w:rPr>
        <w:t>Non-Budgetary Cross Appointment Template</w:t>
      </w:r>
    </w:p>
    <w:p w14:paraId="4DCB2138" w14:textId="77777777" w:rsidR="00323446" w:rsidRPr="00440105" w:rsidRDefault="00323446" w:rsidP="00323446"/>
    <w:p w14:paraId="04C64514" w14:textId="77777777" w:rsidR="00323446" w:rsidRPr="00440105" w:rsidRDefault="00323446" w:rsidP="00323446">
      <w:pPr>
        <w:outlineLvl w:val="0"/>
      </w:pPr>
      <w:r w:rsidRPr="00440105">
        <w:t>Date</w:t>
      </w:r>
    </w:p>
    <w:p w14:paraId="4554BAAD" w14:textId="77777777" w:rsidR="00323446" w:rsidRPr="00440105" w:rsidRDefault="00323446" w:rsidP="00323446"/>
    <w:p w14:paraId="5E8A5158" w14:textId="77777777" w:rsidR="00323446" w:rsidRPr="00440105" w:rsidRDefault="00323446" w:rsidP="00323446"/>
    <w:p w14:paraId="7B5F7648" w14:textId="77777777" w:rsidR="00323446" w:rsidRPr="00440105" w:rsidRDefault="00323446" w:rsidP="00323446">
      <w:r w:rsidRPr="00440105">
        <w:t>Dear [  ],</w:t>
      </w:r>
    </w:p>
    <w:p w14:paraId="184995C7" w14:textId="77777777" w:rsidR="00323446" w:rsidRPr="00440105" w:rsidRDefault="00323446" w:rsidP="00323446"/>
    <w:p w14:paraId="5A03C33D" w14:textId="77777777" w:rsidR="00323446" w:rsidRPr="00440105" w:rsidRDefault="00323446" w:rsidP="00323446">
      <w:r w:rsidRPr="00440105">
        <w:t xml:space="preserve">I </w:t>
      </w:r>
      <w:r w:rsidR="009176AE" w:rsidRPr="00440105">
        <w:t xml:space="preserve">am writing </w:t>
      </w:r>
      <w:r w:rsidRPr="00440105">
        <w:t>to offer you a non-budgetary cross appointment in the [</w:t>
      </w:r>
      <w:r w:rsidRPr="00440105">
        <w:rPr>
          <w:i/>
        </w:rPr>
        <w:t>Department</w:t>
      </w:r>
      <w:r w:rsidR="008554BA" w:rsidRPr="00440105">
        <w:t>] o</w:t>
      </w:r>
      <w:r w:rsidR="00B95928" w:rsidRPr="00440105">
        <w:t>f [   ]</w:t>
      </w:r>
      <w:r w:rsidRPr="00440105">
        <w:t xml:space="preserve">.  </w:t>
      </w:r>
    </w:p>
    <w:p w14:paraId="5D65F418" w14:textId="77777777" w:rsidR="00323446" w:rsidRPr="00440105" w:rsidRDefault="00323446" w:rsidP="00323446"/>
    <w:p w14:paraId="2B521D01" w14:textId="22E91CA0" w:rsidR="00323446" w:rsidRPr="00440105" w:rsidRDefault="00323446" w:rsidP="00323446">
      <w:proofErr w:type="gramStart"/>
      <w:r w:rsidRPr="00440105">
        <w:t xml:space="preserve">[ </w:t>
      </w:r>
      <w:r w:rsidR="00440105" w:rsidRPr="00440105">
        <w:t>Department</w:t>
      </w:r>
      <w:proofErr w:type="gramEnd"/>
      <w:r w:rsidRPr="00440105">
        <w:t xml:space="preserve"> ] offers non-budgetary cross-appointments only to individuals who are deemed qualified to make a significant contribution to the educational and research activities of the unit.  In return, the unit makes a commitment to further the academic activities and progress of all faculty appointees, in recognition of the contributions that they make to the mission of the unit in education and research.</w:t>
      </w:r>
    </w:p>
    <w:p w14:paraId="082F7281" w14:textId="77777777" w:rsidR="00323446" w:rsidRPr="00440105" w:rsidRDefault="00323446" w:rsidP="00323446"/>
    <w:p w14:paraId="1F4868C0" w14:textId="77777777" w:rsidR="00323446" w:rsidRPr="00440105" w:rsidRDefault="00323446" w:rsidP="00323446">
      <w:r w:rsidRPr="00440105">
        <w:t>The terms of your appointment are as follows:</w:t>
      </w:r>
    </w:p>
    <w:p w14:paraId="37E755D5" w14:textId="77777777" w:rsidR="00323446" w:rsidRPr="00440105" w:rsidRDefault="00323446" w:rsidP="00323446"/>
    <w:p w14:paraId="40D49C2E" w14:textId="77777777" w:rsidR="00323446" w:rsidRPr="00440105" w:rsidRDefault="00323446" w:rsidP="00323446">
      <w:r w:rsidRPr="00440105">
        <w:t>Your appointment is for a term of [  ] years, beginning on [  ] and ending [  ].  Your appointment will be reviewed in each year of your appointment.  There is no right to renewal of your appointment, but renewal may be granted at the Dean’s discretion.</w:t>
      </w:r>
    </w:p>
    <w:p w14:paraId="37785559" w14:textId="77777777" w:rsidR="00323446" w:rsidRPr="00440105" w:rsidRDefault="00323446" w:rsidP="00323446"/>
    <w:p w14:paraId="1E6EF97F" w14:textId="77777777" w:rsidR="00323446" w:rsidRPr="00440105" w:rsidRDefault="00323446" w:rsidP="00323446">
      <w:pPr>
        <w:rPr>
          <w:i/>
        </w:rPr>
      </w:pPr>
      <w:r w:rsidRPr="00440105">
        <w:t>Your non-budgetary cross-appointment will automatically terminate on [  ], and this offer shall constitute notice of termination at that time, unless before that time the Dean advises, in writing that your appointment will be renewed.</w:t>
      </w:r>
    </w:p>
    <w:p w14:paraId="22663F86" w14:textId="77777777" w:rsidR="00323446" w:rsidRPr="00440105" w:rsidRDefault="00323446" w:rsidP="00323446"/>
    <w:p w14:paraId="479FCEF9" w14:textId="77777777" w:rsidR="00323446" w:rsidRPr="00440105" w:rsidRDefault="00323446" w:rsidP="00323446">
      <w:r w:rsidRPr="00440105">
        <w:t>Your annual</w:t>
      </w:r>
      <w:r w:rsidRPr="00440105">
        <w:rPr>
          <w:i/>
        </w:rPr>
        <w:t xml:space="preserve"> </w:t>
      </w:r>
      <w:r w:rsidRPr="00440105">
        <w:t>review will be based on your performance in the areas of responsibility outlined as follows:</w:t>
      </w:r>
    </w:p>
    <w:p w14:paraId="58D3F162" w14:textId="77777777" w:rsidR="00323446" w:rsidRPr="00440105" w:rsidRDefault="00323446" w:rsidP="00323446"/>
    <w:p w14:paraId="55E02F04" w14:textId="77777777" w:rsidR="00323446" w:rsidRPr="00440105" w:rsidRDefault="00323446" w:rsidP="00323446">
      <w:pPr>
        <w:numPr>
          <w:ilvl w:val="1"/>
          <w:numId w:val="1"/>
        </w:numPr>
        <w:tabs>
          <w:tab w:val="clear" w:pos="1800"/>
        </w:tabs>
        <w:ind w:left="1440"/>
      </w:pPr>
      <w:r w:rsidRPr="00440105">
        <w:t xml:space="preserve">Teaching:  </w:t>
      </w:r>
      <w:r w:rsidRPr="00440105">
        <w:rPr>
          <w:i/>
        </w:rPr>
        <w:t>[Insert teaching responsibilities as appropriate].</w:t>
      </w:r>
    </w:p>
    <w:p w14:paraId="1478944F" w14:textId="77777777" w:rsidR="00323446" w:rsidRPr="00440105" w:rsidRDefault="00323446" w:rsidP="00323446">
      <w:pPr>
        <w:numPr>
          <w:ilvl w:val="1"/>
          <w:numId w:val="1"/>
        </w:numPr>
        <w:tabs>
          <w:tab w:val="clear" w:pos="1800"/>
        </w:tabs>
        <w:ind w:left="1440"/>
      </w:pPr>
      <w:r w:rsidRPr="00440105">
        <w:t xml:space="preserve">Research:  </w:t>
      </w:r>
      <w:r w:rsidRPr="00440105">
        <w:rPr>
          <w:i/>
        </w:rPr>
        <w:t>[Insert research responsibilities as appropriate]</w:t>
      </w:r>
    </w:p>
    <w:p w14:paraId="70DE44BB" w14:textId="77777777" w:rsidR="00323446" w:rsidRPr="00440105" w:rsidRDefault="00323446" w:rsidP="00323446">
      <w:pPr>
        <w:numPr>
          <w:ilvl w:val="1"/>
          <w:numId w:val="1"/>
        </w:numPr>
        <w:tabs>
          <w:tab w:val="clear" w:pos="1800"/>
        </w:tabs>
        <w:ind w:left="1440"/>
      </w:pPr>
      <w:r w:rsidRPr="00440105">
        <w:t xml:space="preserve">Service:    </w:t>
      </w:r>
      <w:r w:rsidRPr="00440105">
        <w:rPr>
          <w:i/>
        </w:rPr>
        <w:t>[Insert service responsibilities as appropriate]</w:t>
      </w:r>
    </w:p>
    <w:p w14:paraId="19FFB651" w14:textId="77777777" w:rsidR="00323446" w:rsidRPr="00440105" w:rsidRDefault="00323446" w:rsidP="00323446"/>
    <w:p w14:paraId="020208FD" w14:textId="77777777" w:rsidR="00323446" w:rsidRPr="00440105" w:rsidRDefault="00323446" w:rsidP="00323446">
      <w:r w:rsidRPr="00440105">
        <w:t>You will be required to submit an annual report to the [</w:t>
      </w:r>
      <w:r w:rsidRPr="00440105">
        <w:rPr>
          <w:i/>
        </w:rPr>
        <w:t>Chair/Dean</w:t>
      </w:r>
      <w:r w:rsidRPr="00440105">
        <w:t>] by March 31 of each year, summarizing your contributions to the division.</w:t>
      </w:r>
    </w:p>
    <w:p w14:paraId="231F70EF" w14:textId="77777777" w:rsidR="00323446" w:rsidRPr="00440105" w:rsidRDefault="00323446" w:rsidP="00323446"/>
    <w:p w14:paraId="133FFA73" w14:textId="77777777" w:rsidR="00323446" w:rsidRPr="00440105" w:rsidRDefault="00323446" w:rsidP="00323446">
      <w:bookmarkStart w:id="0" w:name="_GoBack"/>
      <w:bookmarkEnd w:id="0"/>
      <w:r w:rsidRPr="00440105">
        <w:t>You are expected to acknowledge your affiliation with the [</w:t>
      </w:r>
      <w:r w:rsidRPr="00440105">
        <w:rPr>
          <w:i/>
        </w:rPr>
        <w:t>Department</w:t>
      </w:r>
      <w:r w:rsidRPr="00440105">
        <w:t>]</w:t>
      </w:r>
      <w:r w:rsidRPr="00440105">
        <w:rPr>
          <w:i/>
        </w:rPr>
        <w:t xml:space="preserve"> </w:t>
      </w:r>
      <w:r w:rsidRPr="00440105">
        <w:t>in all publications and scholarly works resulting from your appointment.</w:t>
      </w:r>
    </w:p>
    <w:p w14:paraId="1877DB08" w14:textId="77777777" w:rsidR="00323446" w:rsidRPr="00440105" w:rsidRDefault="00323446" w:rsidP="00323446"/>
    <w:p w14:paraId="491A7FCC" w14:textId="2BBD29E8" w:rsidR="00323446" w:rsidRPr="00440105" w:rsidRDefault="00323446" w:rsidP="00323446">
      <w:pPr>
        <w:rPr>
          <w:i/>
        </w:rPr>
      </w:pPr>
      <w:r w:rsidRPr="00440105">
        <w:t>The Office of the Vice-President and Provost maintains a set of links to important policies that will govern any teaching or research at</w:t>
      </w:r>
      <w:r w:rsidR="00747B8E" w:rsidRPr="00440105">
        <w:t xml:space="preserve"> </w:t>
      </w:r>
      <w:hyperlink r:id="rId10" w:history="1">
        <w:r w:rsidR="005A2D5C" w:rsidRPr="00440105">
          <w:rPr>
            <w:rStyle w:val="Hyperlink"/>
          </w:rPr>
          <w:t>https://governingcouncil.utoronto.ca/secretariat/policies</w:t>
        </w:r>
      </w:hyperlink>
      <w:r w:rsidR="005A2D5C" w:rsidRPr="00440105">
        <w:t xml:space="preserve">. </w:t>
      </w:r>
      <w:r w:rsidRPr="00440105">
        <w:t xml:space="preserve">In particular, I would like to draw your attention to the </w:t>
      </w:r>
      <w:r w:rsidRPr="00440105">
        <w:rPr>
          <w:i/>
        </w:rPr>
        <w:t>Code of Behaviour on Academic Matters</w:t>
      </w:r>
      <w:r w:rsidRPr="00440105">
        <w:t xml:space="preserve"> at</w:t>
      </w:r>
      <w:r w:rsidR="00747B8E" w:rsidRPr="00440105">
        <w:t xml:space="preserve"> </w:t>
      </w:r>
      <w:hyperlink r:id="rId11" w:history="1">
        <w:r w:rsidR="00AB4686" w:rsidRPr="00440105">
          <w:rPr>
            <w:rStyle w:val="Hyperlink"/>
          </w:rPr>
          <w:t>www.governingcouncil.utoronto.ca/Assets/Governing+Council+Digital+Assets/Policies/PDF/ppjun011995.pdf</w:t>
        </w:r>
      </w:hyperlink>
      <w:r w:rsidR="00747B8E" w:rsidRPr="00440105">
        <w:t xml:space="preserve"> </w:t>
      </w:r>
      <w:r w:rsidRPr="00440105">
        <w:t xml:space="preserve">and the </w:t>
      </w:r>
      <w:r w:rsidRPr="00440105">
        <w:rPr>
          <w:i/>
        </w:rPr>
        <w:t xml:space="preserve">Policy on Conflict of Interest Academic Staff </w:t>
      </w:r>
      <w:r w:rsidRPr="00440105">
        <w:t>at</w:t>
      </w:r>
      <w:r w:rsidR="00747B8E" w:rsidRPr="00440105">
        <w:t xml:space="preserve"> </w:t>
      </w:r>
      <w:hyperlink r:id="rId12" w:history="1">
        <w:r w:rsidR="00AB4686" w:rsidRPr="00440105">
          <w:rPr>
            <w:rStyle w:val="Hyperlink"/>
          </w:rPr>
          <w:t>www.governingcouncil.utoronto.ca/Assets/Governing+Council+Digital+Assets/Policies/</w:t>
        </w:r>
        <w:r w:rsidR="00AB4686" w:rsidRPr="00440105">
          <w:rPr>
            <w:rStyle w:val="Hyperlink"/>
          </w:rPr>
          <w:lastRenderedPageBreak/>
          <w:t>PDF/ppjun221994.pdf</w:t>
        </w:r>
      </w:hyperlink>
      <w:r w:rsidR="00747B8E" w:rsidRPr="00440105">
        <w:t xml:space="preserve">. </w:t>
      </w:r>
      <w:r w:rsidRPr="00440105">
        <w:t xml:space="preserve"> We expect that you will govern yourself in accordance with all applicable faculty and University policies.</w:t>
      </w:r>
    </w:p>
    <w:p w14:paraId="18A5904D" w14:textId="77777777" w:rsidR="00323446" w:rsidRPr="00440105" w:rsidRDefault="00323446" w:rsidP="00323446"/>
    <w:p w14:paraId="229D8FA0" w14:textId="77777777" w:rsidR="00323446" w:rsidRPr="00440105" w:rsidRDefault="00323446" w:rsidP="00323446">
      <w:r w:rsidRPr="00440105">
        <w:t>Please indicate your acceptance of this appointment under the terms and conditions set out above by returning a copy of this letter to me that has been signed by you and the [</w:t>
      </w:r>
      <w:r w:rsidRPr="00440105">
        <w:rPr>
          <w:i/>
        </w:rPr>
        <w:t>Chair</w:t>
      </w:r>
      <w:r w:rsidR="00BB71EF" w:rsidRPr="00440105">
        <w:rPr>
          <w:i/>
        </w:rPr>
        <w:t>]</w:t>
      </w:r>
      <w:r w:rsidRPr="00440105">
        <w:t xml:space="preserve"> of your primary appointment unit.  Please also keep a copy of the signed letter of offer for your files.</w:t>
      </w:r>
    </w:p>
    <w:p w14:paraId="119BA2B4" w14:textId="77777777" w:rsidR="00323446" w:rsidRPr="00440105" w:rsidRDefault="00323446" w:rsidP="00323446"/>
    <w:p w14:paraId="1ABD8200" w14:textId="77777777" w:rsidR="00323446" w:rsidRPr="00440105" w:rsidRDefault="00323446" w:rsidP="00323446">
      <w:r w:rsidRPr="00440105">
        <w:t>I welcome you as a faculty member and look forward to working with you in the year ahead.</w:t>
      </w:r>
    </w:p>
    <w:p w14:paraId="7330ECB9" w14:textId="77777777" w:rsidR="00323446" w:rsidRPr="00440105" w:rsidRDefault="00323446" w:rsidP="00323446"/>
    <w:p w14:paraId="36F67449" w14:textId="77777777" w:rsidR="00323446" w:rsidRPr="00440105" w:rsidRDefault="00323446" w:rsidP="00323446">
      <w:r w:rsidRPr="00440105">
        <w:t>Yours sincerely,</w:t>
      </w:r>
    </w:p>
    <w:p w14:paraId="27D7F0C2" w14:textId="77777777" w:rsidR="00323446" w:rsidRPr="00440105" w:rsidRDefault="00323446" w:rsidP="00323446"/>
    <w:p w14:paraId="223C0CF5" w14:textId="77777777" w:rsidR="00323446" w:rsidRPr="00440105" w:rsidRDefault="00323446" w:rsidP="00323446"/>
    <w:p w14:paraId="74C9DB9B" w14:textId="77777777" w:rsidR="00323446" w:rsidRPr="00440105" w:rsidRDefault="00323446" w:rsidP="00323446"/>
    <w:p w14:paraId="7EFAC9E2" w14:textId="51349E04" w:rsidR="00323446" w:rsidRPr="00440105" w:rsidRDefault="00323446" w:rsidP="00323446">
      <w:r w:rsidRPr="00440105">
        <w:rPr>
          <w:i/>
        </w:rPr>
        <w:t>Chair</w:t>
      </w:r>
    </w:p>
    <w:p w14:paraId="761FD79D" w14:textId="3F8CD009" w:rsidR="00323446" w:rsidRPr="00440105" w:rsidRDefault="00323446" w:rsidP="00323446">
      <w:r w:rsidRPr="00440105">
        <w:rPr>
          <w:i/>
        </w:rPr>
        <w:t>Department</w:t>
      </w:r>
      <w:r w:rsidR="00440105" w:rsidRPr="00440105">
        <w:rPr>
          <w:i/>
        </w:rPr>
        <w:t xml:space="preserve"> </w:t>
      </w:r>
      <w:r w:rsidRPr="00440105">
        <w:t xml:space="preserve">of </w:t>
      </w:r>
    </w:p>
    <w:p w14:paraId="3E9F8D42" w14:textId="77777777" w:rsidR="00323446" w:rsidRPr="00440105" w:rsidRDefault="00323446" w:rsidP="00323446"/>
    <w:p w14:paraId="09FAF41F" w14:textId="182A2E7B" w:rsidR="00323446" w:rsidRPr="00440105" w:rsidRDefault="00E12C3E" w:rsidP="00323446">
      <w:r w:rsidRPr="00440105">
        <w:t xml:space="preserve">cc:  </w:t>
      </w:r>
      <w:r w:rsidR="00440105" w:rsidRPr="00440105">
        <w:t>UTM Dean’s</w:t>
      </w:r>
      <w:r w:rsidRPr="00440105">
        <w:t xml:space="preserve"> Office</w:t>
      </w:r>
    </w:p>
    <w:p w14:paraId="7B740640" w14:textId="77777777" w:rsidR="00323446" w:rsidRPr="00440105" w:rsidRDefault="00323446" w:rsidP="00323446"/>
    <w:p w14:paraId="2D20BFE9" w14:textId="77777777" w:rsidR="00BB71EF" w:rsidRPr="00440105" w:rsidRDefault="00BB71EF" w:rsidP="00323446"/>
    <w:p w14:paraId="5C6F0E75" w14:textId="77777777" w:rsidR="00323446" w:rsidRPr="00440105" w:rsidRDefault="00323446" w:rsidP="00323446">
      <w:r w:rsidRPr="00440105">
        <w:t>Agreed to by:  _______________________</w:t>
      </w:r>
      <w:r w:rsidRPr="00440105">
        <w:tab/>
      </w:r>
      <w:r w:rsidRPr="00440105">
        <w:tab/>
        <w:t>Date:  _______________________</w:t>
      </w:r>
    </w:p>
    <w:p w14:paraId="2B8A7CEA" w14:textId="77777777" w:rsidR="00323446" w:rsidRPr="00440105" w:rsidRDefault="00323446" w:rsidP="00323446">
      <w:r w:rsidRPr="00440105">
        <w:tab/>
      </w:r>
      <w:r w:rsidRPr="00440105">
        <w:tab/>
        <w:t>[</w:t>
      </w:r>
      <w:r w:rsidRPr="00440105">
        <w:rPr>
          <w:i/>
        </w:rPr>
        <w:t>Candidate’s Signature</w:t>
      </w:r>
      <w:r w:rsidRPr="00440105">
        <w:t>]</w:t>
      </w:r>
    </w:p>
    <w:p w14:paraId="7AE6F1C0" w14:textId="77777777" w:rsidR="00323446" w:rsidRPr="00440105" w:rsidRDefault="00323446" w:rsidP="00323446"/>
    <w:p w14:paraId="08D53D4D" w14:textId="77777777" w:rsidR="00323446" w:rsidRPr="00440105" w:rsidRDefault="00323446" w:rsidP="00323446"/>
    <w:p w14:paraId="779D71D6" w14:textId="77777777" w:rsidR="00BB71EF" w:rsidRPr="00440105" w:rsidRDefault="00BB71EF" w:rsidP="00323446"/>
    <w:p w14:paraId="6E2507CA" w14:textId="77777777" w:rsidR="00BB71EF" w:rsidRPr="00440105" w:rsidRDefault="00BB71EF" w:rsidP="00323446"/>
    <w:p w14:paraId="1DA8C3B3" w14:textId="41469EFC" w:rsidR="00323446" w:rsidRPr="00440105" w:rsidRDefault="00323446" w:rsidP="00323446">
      <w:r w:rsidRPr="00440105">
        <w:t>Agreed to by:  _______________________</w:t>
      </w:r>
      <w:r w:rsidRPr="00440105">
        <w:tab/>
      </w:r>
      <w:r w:rsidRPr="00440105">
        <w:tab/>
      </w:r>
      <w:r w:rsidR="00440105" w:rsidRPr="00440105">
        <w:t>Date:  _______________________</w:t>
      </w:r>
    </w:p>
    <w:p w14:paraId="6E68727B" w14:textId="2545D444" w:rsidR="00323446" w:rsidRPr="00440105" w:rsidRDefault="00323446" w:rsidP="00323446">
      <w:r w:rsidRPr="00440105">
        <w:tab/>
      </w:r>
      <w:r w:rsidRPr="00440105">
        <w:tab/>
        <w:t>[</w:t>
      </w:r>
      <w:r w:rsidR="00BB71EF" w:rsidRPr="00440105">
        <w:rPr>
          <w:i/>
        </w:rPr>
        <w:t>Signature of Chair</w:t>
      </w:r>
      <w:r w:rsidRPr="00440105">
        <w:rPr>
          <w:i/>
        </w:rPr>
        <w:t xml:space="preserve"> of Primary Appointment</w:t>
      </w:r>
      <w:r w:rsidRPr="00440105">
        <w:t>].</w:t>
      </w:r>
    </w:p>
    <w:p w14:paraId="37FCCB53" w14:textId="77777777" w:rsidR="00323446" w:rsidRPr="006C4D38" w:rsidRDefault="00323446" w:rsidP="00323446">
      <w:pPr>
        <w:rPr>
          <w:rFonts w:ascii="Arial" w:hAnsi="Arial" w:cs="Arial"/>
        </w:rPr>
      </w:pPr>
    </w:p>
    <w:p w14:paraId="781105B1" w14:textId="77777777" w:rsidR="00C365D6" w:rsidRPr="006C4D38" w:rsidRDefault="00C365D6">
      <w:pPr>
        <w:rPr>
          <w:rFonts w:ascii="Arial" w:hAnsi="Arial" w:cs="Arial"/>
        </w:rPr>
      </w:pPr>
    </w:p>
    <w:sectPr w:rsidR="00C365D6" w:rsidRPr="006C4D38">
      <w:footerReference w:type="default" r:id="rId1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54341A" w14:textId="77777777" w:rsidR="00A86BE7" w:rsidRDefault="00A86BE7" w:rsidP="00A86BE7">
      <w:r>
        <w:separator/>
      </w:r>
    </w:p>
  </w:endnote>
  <w:endnote w:type="continuationSeparator" w:id="0">
    <w:p w14:paraId="4184AFDC" w14:textId="77777777" w:rsidR="00A86BE7" w:rsidRDefault="00A86BE7" w:rsidP="00A86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ADD2B" w14:textId="444F8AD9" w:rsidR="00A86BE7" w:rsidRPr="00A86BE7" w:rsidRDefault="00A86BE7">
    <w:pPr>
      <w:pStyle w:val="Footer"/>
      <w:rPr>
        <w:i/>
        <w:sz w:val="20"/>
        <w:szCs w:val="20"/>
      </w:rPr>
    </w:pPr>
    <w:r>
      <w:tab/>
    </w:r>
    <w:r>
      <w:tab/>
    </w:r>
    <w:r>
      <w:tab/>
    </w:r>
    <w:r w:rsidRPr="00A86BE7">
      <w:rPr>
        <w:i/>
        <w:sz w:val="20"/>
        <w:szCs w:val="20"/>
      </w:rPr>
      <w:t>Updated: Aug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F4DF4" w14:textId="77777777" w:rsidR="00A86BE7" w:rsidRDefault="00A86BE7" w:rsidP="00A86BE7">
      <w:r>
        <w:separator/>
      </w:r>
    </w:p>
  </w:footnote>
  <w:footnote w:type="continuationSeparator" w:id="0">
    <w:p w14:paraId="48A8FF37" w14:textId="77777777" w:rsidR="00A86BE7" w:rsidRDefault="00A86BE7" w:rsidP="00A86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52EB8"/>
    <w:multiLevelType w:val="hybridMultilevel"/>
    <w:tmpl w:val="4C689DC2"/>
    <w:lvl w:ilvl="0" w:tplc="4DA2A42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B8D8ABF0">
      <w:start w:val="1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446"/>
    <w:rsid w:val="00005DEE"/>
    <w:rsid w:val="00035853"/>
    <w:rsid w:val="000E1105"/>
    <w:rsid w:val="00114B45"/>
    <w:rsid w:val="001242A7"/>
    <w:rsid w:val="00141D8E"/>
    <w:rsid w:val="00150179"/>
    <w:rsid w:val="0015054E"/>
    <w:rsid w:val="00153390"/>
    <w:rsid w:val="0017067F"/>
    <w:rsid w:val="0017327B"/>
    <w:rsid w:val="001A27A1"/>
    <w:rsid w:val="001A74FA"/>
    <w:rsid w:val="001C00F4"/>
    <w:rsid w:val="001C5C0D"/>
    <w:rsid w:val="001F212F"/>
    <w:rsid w:val="001F30EE"/>
    <w:rsid w:val="001F5FB8"/>
    <w:rsid w:val="002A4455"/>
    <w:rsid w:val="002C506F"/>
    <w:rsid w:val="002F2E2C"/>
    <w:rsid w:val="00323446"/>
    <w:rsid w:val="00357DDA"/>
    <w:rsid w:val="00380E8E"/>
    <w:rsid w:val="003914E9"/>
    <w:rsid w:val="00397109"/>
    <w:rsid w:val="003C5B20"/>
    <w:rsid w:val="003D514D"/>
    <w:rsid w:val="00400D73"/>
    <w:rsid w:val="00440105"/>
    <w:rsid w:val="00460EE4"/>
    <w:rsid w:val="0047152B"/>
    <w:rsid w:val="004A5E4F"/>
    <w:rsid w:val="0050715E"/>
    <w:rsid w:val="0053169D"/>
    <w:rsid w:val="005819EC"/>
    <w:rsid w:val="005A2D5C"/>
    <w:rsid w:val="005E5653"/>
    <w:rsid w:val="005E6FEC"/>
    <w:rsid w:val="006209E3"/>
    <w:rsid w:val="006C4D38"/>
    <w:rsid w:val="006D39A5"/>
    <w:rsid w:val="006D47DD"/>
    <w:rsid w:val="00747B8E"/>
    <w:rsid w:val="007F2CFF"/>
    <w:rsid w:val="00802BD5"/>
    <w:rsid w:val="00852F13"/>
    <w:rsid w:val="008554BA"/>
    <w:rsid w:val="008702A7"/>
    <w:rsid w:val="00884EF2"/>
    <w:rsid w:val="008962A1"/>
    <w:rsid w:val="008C09ED"/>
    <w:rsid w:val="009176AE"/>
    <w:rsid w:val="00921A8B"/>
    <w:rsid w:val="00961768"/>
    <w:rsid w:val="009967E0"/>
    <w:rsid w:val="009A5E43"/>
    <w:rsid w:val="009B0764"/>
    <w:rsid w:val="009B0DC7"/>
    <w:rsid w:val="00A36BF3"/>
    <w:rsid w:val="00A86BE7"/>
    <w:rsid w:val="00AB4686"/>
    <w:rsid w:val="00AC3A5C"/>
    <w:rsid w:val="00B31E4B"/>
    <w:rsid w:val="00B95928"/>
    <w:rsid w:val="00BA35E4"/>
    <w:rsid w:val="00BA63E5"/>
    <w:rsid w:val="00BB71EF"/>
    <w:rsid w:val="00BB7664"/>
    <w:rsid w:val="00BC57B3"/>
    <w:rsid w:val="00BC7FA3"/>
    <w:rsid w:val="00BF12B3"/>
    <w:rsid w:val="00C03292"/>
    <w:rsid w:val="00C16EB2"/>
    <w:rsid w:val="00C365D6"/>
    <w:rsid w:val="00C6530A"/>
    <w:rsid w:val="00C70B9C"/>
    <w:rsid w:val="00C9770B"/>
    <w:rsid w:val="00CB4BE0"/>
    <w:rsid w:val="00CD5AC2"/>
    <w:rsid w:val="00CF1821"/>
    <w:rsid w:val="00D249D2"/>
    <w:rsid w:val="00D53AFE"/>
    <w:rsid w:val="00DD411B"/>
    <w:rsid w:val="00DF0E43"/>
    <w:rsid w:val="00E11067"/>
    <w:rsid w:val="00E12C3E"/>
    <w:rsid w:val="00F05B52"/>
    <w:rsid w:val="00F214A0"/>
    <w:rsid w:val="00F9697A"/>
    <w:rsid w:val="00F9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3FEF43"/>
  <w15:docId w15:val="{BCBC04E7-0C2C-4CF7-91E2-6CA704F4B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446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23446"/>
    <w:rPr>
      <w:color w:val="0000FF"/>
      <w:u w:val="single"/>
    </w:rPr>
  </w:style>
  <w:style w:type="character" w:styleId="FollowedHyperlink">
    <w:name w:val="FollowedHyperlink"/>
    <w:basedOn w:val="DefaultParagraphFont"/>
    <w:rsid w:val="00747B8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A86B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86BE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A86B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86BE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governingcouncil.utoronto.ca/Assets/Governing+Council+Digital+Assets/Policies/PDF/ppjun221994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governingcouncil.utoronto.ca/Assets/Governing+Council+Digital+Assets/Policies/PDF/ppjun011995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governingcouncil.utoronto.ca/secretariat/polici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C0317F79D30B4182EE36F813466146" ma:contentTypeVersion="5" ma:contentTypeDescription="Create a new document." ma:contentTypeScope="" ma:versionID="2d95237477e820909b32472d2e1ecd2c">
  <xsd:schema xmlns:xsd="http://www.w3.org/2001/XMLSchema" xmlns:xs="http://www.w3.org/2001/XMLSchema" xmlns:p="http://schemas.microsoft.com/office/2006/metadata/properties" xmlns:ns2="f94ca8e3-485f-4db3-a2d2-552f26f11890" targetNamespace="http://schemas.microsoft.com/office/2006/metadata/properties" ma:root="true" ma:fieldsID="1f301def01b90c9a1be0bfb3890e6b27" ns2:_="">
    <xsd:import namespace="f94ca8e3-485f-4db3-a2d2-552f26f11890"/>
    <xsd:element name="properties">
      <xsd:complexType>
        <xsd:sequence>
          <xsd:element name="documentManagement">
            <xsd:complexType>
              <xsd:all>
                <xsd:element ref="ns2:Order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ca8e3-485f-4db3-a2d2-552f26f11890" elementFormDefault="qualified">
    <xsd:import namespace="http://schemas.microsoft.com/office/2006/documentManagement/types"/>
    <xsd:import namespace="http://schemas.microsoft.com/office/infopath/2007/PartnerControls"/>
    <xsd:element name="Order0" ma:index="8" nillable="true" ma:displayName="Order" ma:internalName="Order0">
      <xsd:simpleType>
        <xsd:restriction base="dms:Number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0 xmlns="f94ca8e3-485f-4db3-a2d2-552f26f11890">2</Order0>
  </documentManagement>
</p:properties>
</file>

<file path=customXml/itemProps1.xml><?xml version="1.0" encoding="utf-8"?>
<ds:datastoreItem xmlns:ds="http://schemas.openxmlformats.org/officeDocument/2006/customXml" ds:itemID="{1B0F8CFD-0A78-43E0-9304-D37F62AC0D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672BE6-DFF8-478E-9C76-4D20AFC562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ca8e3-485f-4db3-a2d2-552f26f11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482453-BA6B-4E1F-A54C-976B8FD95BC9}">
  <ds:schemaRefs>
    <ds:schemaRef ds:uri="http://schemas.microsoft.com/office/2006/metadata/properties"/>
    <ds:schemaRef ds:uri="http://schemas.microsoft.com/office/infopath/2007/PartnerControls"/>
    <ds:schemaRef ds:uri="f94ca8e3-485f-4db3-a2d2-552f26f118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428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Non-Budgetary Cross Appointment Template</vt:lpstr>
    </vt:vector>
  </TitlesOfParts>
  <Company>University of Toronto</Company>
  <LinksUpToDate>false</LinksUpToDate>
  <CharactersWithSpaces>3334</CharactersWithSpaces>
  <SharedDoc>false</SharedDoc>
  <HLinks>
    <vt:vector size="18" baseType="variant">
      <vt:variant>
        <vt:i4>1703942</vt:i4>
      </vt:variant>
      <vt:variant>
        <vt:i4>6</vt:i4>
      </vt:variant>
      <vt:variant>
        <vt:i4>0</vt:i4>
      </vt:variant>
      <vt:variant>
        <vt:i4>5</vt:i4>
      </vt:variant>
      <vt:variant>
        <vt:lpwstr>http://www.utoronto.ca/govcncl/pap/policies/conacad.html</vt:lpwstr>
      </vt:variant>
      <vt:variant>
        <vt:lpwstr/>
      </vt:variant>
      <vt:variant>
        <vt:i4>4456526</vt:i4>
      </vt:variant>
      <vt:variant>
        <vt:i4>3</vt:i4>
      </vt:variant>
      <vt:variant>
        <vt:i4>0</vt:i4>
      </vt:variant>
      <vt:variant>
        <vt:i4>5</vt:i4>
      </vt:variant>
      <vt:variant>
        <vt:lpwstr>http://www.utoronto.ca/govcncl/pap/policies/behaveac.html</vt:lpwstr>
      </vt:variant>
      <vt:variant>
        <vt:lpwstr/>
      </vt:variant>
      <vt:variant>
        <vt:i4>3080297</vt:i4>
      </vt:variant>
      <vt:variant>
        <vt:i4>0</vt:i4>
      </vt:variant>
      <vt:variant>
        <vt:i4>0</vt:i4>
      </vt:variant>
      <vt:variant>
        <vt:i4>5</vt:i4>
      </vt:variant>
      <vt:variant>
        <vt:lpwstr>http://www.provost.utoronto.ca/English/Other-Academic-Policies.html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Non-Budgetary Cross Appointment Template</dc:title>
  <dc:creator>finlaysa</dc:creator>
  <cp:lastModifiedBy>Dina Moreira</cp:lastModifiedBy>
  <cp:revision>3</cp:revision>
  <dcterms:created xsi:type="dcterms:W3CDTF">2021-07-06T13:46:00Z</dcterms:created>
  <dcterms:modified xsi:type="dcterms:W3CDTF">2021-07-06T13:50:00Z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0x010100C1C0317F79D30B4182EE36F813466146</vt:lpwstr>
  </property>
</Properties>
</file>