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29D6" w14:textId="2F357936" w:rsidR="0046234E" w:rsidRPr="00985B77" w:rsidRDefault="00985B77" w:rsidP="00D665F0">
      <w:pPr>
        <w:jc w:val="center"/>
        <w:rPr>
          <w:b/>
          <w:bCs/>
          <w:sz w:val="28"/>
          <w:szCs w:val="28"/>
          <w:u w:val="single"/>
        </w:rPr>
      </w:pPr>
      <w:bookmarkStart w:id="0" w:name="_Hlk149897526"/>
      <w:r w:rsidRPr="00985B77">
        <w:rPr>
          <w:b/>
          <w:bCs/>
          <w:sz w:val="28"/>
          <w:szCs w:val="28"/>
          <w:u w:val="single"/>
        </w:rPr>
        <w:t xml:space="preserve">Appendix </w:t>
      </w:r>
      <w:r w:rsidR="00D665F0">
        <w:rPr>
          <w:b/>
          <w:bCs/>
          <w:sz w:val="28"/>
          <w:szCs w:val="28"/>
          <w:u w:val="single"/>
        </w:rPr>
        <w:t>1</w:t>
      </w:r>
    </w:p>
    <w:p w14:paraId="78AE248C" w14:textId="77777777" w:rsidR="00985B77" w:rsidRDefault="00985B77"/>
    <w:p w14:paraId="2EF4CAC4" w14:textId="77777777" w:rsidR="00985B77" w:rsidRDefault="00985B77"/>
    <w:p w14:paraId="124D65BB" w14:textId="77777777" w:rsidR="004C7C98" w:rsidRPr="00BD435F" w:rsidRDefault="004C7C98" w:rsidP="004C7C98">
      <w:pPr>
        <w:rPr>
          <w:rFonts w:eastAsiaTheme="minorHAnsi"/>
          <w:b/>
          <w:bCs/>
          <w:u w:val="single"/>
        </w:rPr>
      </w:pPr>
      <w:r w:rsidRPr="004C7C98">
        <w:rPr>
          <w:rFonts w:eastAsiaTheme="minorHAnsi"/>
          <w:b/>
          <w:bCs/>
          <w:u w:val="single"/>
        </w:rPr>
        <w:t xml:space="preserve">Procedure </w:t>
      </w:r>
      <w:r w:rsidRPr="00BD435F">
        <w:rPr>
          <w:rFonts w:eastAsiaTheme="minorHAnsi"/>
          <w:b/>
          <w:bCs/>
          <w:u w:val="single"/>
        </w:rPr>
        <w:t>on the deposit of corporate cellphone overage charges:</w:t>
      </w:r>
    </w:p>
    <w:p w14:paraId="3E4475CD" w14:textId="371A1A07" w:rsidR="004C7C98" w:rsidRPr="004C7C98" w:rsidRDefault="004C7C98" w:rsidP="004C7C98">
      <w:pPr>
        <w:rPr>
          <w:rFonts w:eastAsiaTheme="minorHAnsi"/>
        </w:rPr>
      </w:pPr>
      <w:r w:rsidRPr="00BD435F">
        <w:rPr>
          <w:rFonts w:eastAsiaTheme="minorHAnsi"/>
          <w:b/>
          <w:bCs/>
        </w:rPr>
        <w:t>Step 1:</w:t>
      </w:r>
      <w:r w:rsidRPr="00BD435F">
        <w:rPr>
          <w:rFonts w:eastAsiaTheme="minorHAnsi"/>
        </w:rPr>
        <w:tab/>
        <w:t>Each department</w:t>
      </w:r>
      <w:r w:rsidR="00F9040E" w:rsidRPr="00BD435F">
        <w:rPr>
          <w:rFonts w:eastAsiaTheme="minorHAnsi"/>
        </w:rPr>
        <w:t>/institute</w:t>
      </w:r>
      <w:r w:rsidRPr="00BD435F">
        <w:rPr>
          <w:rFonts w:eastAsiaTheme="minorHAnsi"/>
        </w:rPr>
        <w:t xml:space="preserve"> is responsible</w:t>
      </w:r>
      <w:r w:rsidRPr="004C7C98">
        <w:rPr>
          <w:rFonts w:eastAsiaTheme="minorHAnsi"/>
        </w:rPr>
        <w:t xml:space="preserve"> for the review and collection of the overage charges by cash/cheque made payable to the University of Toronto as per the UTM Cellphone Policy.</w:t>
      </w:r>
    </w:p>
    <w:p w14:paraId="6367FC28" w14:textId="50BB3586" w:rsidR="004C7C98" w:rsidRPr="00BD435F" w:rsidRDefault="004C7C98" w:rsidP="004C7C98">
      <w:pPr>
        <w:rPr>
          <w:rFonts w:eastAsiaTheme="minorHAnsi"/>
        </w:rPr>
      </w:pPr>
      <w:r w:rsidRPr="004C7C98">
        <w:rPr>
          <w:rFonts w:eastAsiaTheme="minorHAnsi"/>
          <w:b/>
          <w:bCs/>
        </w:rPr>
        <w:t>Step 2:</w:t>
      </w:r>
      <w:r w:rsidRPr="004C7C98">
        <w:rPr>
          <w:rFonts w:eastAsiaTheme="minorHAnsi"/>
        </w:rPr>
        <w:tab/>
        <w:t xml:space="preserve">On occasion where cash is collected, a receipt (see attached) should be issued for ALL cash received, identifying the date, the </w:t>
      </w:r>
      <w:r w:rsidR="0036763C" w:rsidRPr="004C7C98">
        <w:rPr>
          <w:rFonts w:eastAsiaTheme="minorHAnsi"/>
        </w:rPr>
        <w:t>amount,</w:t>
      </w:r>
      <w:r w:rsidRPr="004C7C98">
        <w:rPr>
          <w:rFonts w:eastAsiaTheme="minorHAnsi"/>
        </w:rPr>
        <w:t xml:space="preserve"> and the payee. Consideration should be given to issuing pre-</w:t>
      </w:r>
      <w:r w:rsidRPr="00BD435F">
        <w:rPr>
          <w:rFonts w:eastAsiaTheme="minorHAnsi"/>
        </w:rPr>
        <w:t xml:space="preserve">numbered receipts. </w:t>
      </w:r>
    </w:p>
    <w:p w14:paraId="27417DB3" w14:textId="454BC5DC" w:rsidR="004C7C98" w:rsidRPr="004C7C98" w:rsidRDefault="004C7C98" w:rsidP="004C7C98">
      <w:pPr>
        <w:rPr>
          <w:rFonts w:eastAsiaTheme="minorHAnsi"/>
        </w:rPr>
      </w:pPr>
      <w:r w:rsidRPr="00BD435F">
        <w:rPr>
          <w:rFonts w:eastAsiaTheme="minorHAnsi"/>
          <w:b/>
          <w:bCs/>
        </w:rPr>
        <w:t>Step 3:</w:t>
      </w:r>
      <w:r w:rsidRPr="00BD435F">
        <w:rPr>
          <w:rFonts w:eastAsiaTheme="minorHAnsi"/>
        </w:rPr>
        <w:tab/>
        <w:t>Department</w:t>
      </w:r>
      <w:r w:rsidR="00F9040E" w:rsidRPr="00BD435F">
        <w:rPr>
          <w:rFonts w:eastAsiaTheme="minorHAnsi"/>
        </w:rPr>
        <w:t>/Institute</w:t>
      </w:r>
      <w:r w:rsidRPr="00BD435F">
        <w:rPr>
          <w:rFonts w:eastAsiaTheme="minorHAnsi"/>
        </w:rPr>
        <w:t xml:space="preserve"> follows</w:t>
      </w:r>
      <w:r w:rsidRPr="004C7C98">
        <w:rPr>
          <w:rFonts w:eastAsiaTheme="minorHAnsi"/>
        </w:rPr>
        <w:t xml:space="preserve"> the UTM Banking procedure to deposit the cash or cheques as outlined on the Budget, Planning and Finance website. </w:t>
      </w:r>
      <w:hyperlink r:id="rId8" w:history="1">
        <w:r w:rsidRPr="004C7C98">
          <w:rPr>
            <w:rFonts w:eastAsiaTheme="minorHAnsi"/>
            <w:color w:val="0563C1" w:themeColor="hyperlink"/>
            <w:u w:val="single"/>
          </w:rPr>
          <w:t>https://www.utm.utoronto.ca/business-services/services/banking</w:t>
        </w:r>
      </w:hyperlink>
      <w:r w:rsidRPr="004C7C98">
        <w:rPr>
          <w:rFonts w:eastAsiaTheme="minorHAnsi"/>
        </w:rPr>
        <w:t xml:space="preserve">   </w:t>
      </w:r>
    </w:p>
    <w:p w14:paraId="167FF679" w14:textId="2B4F0FE4" w:rsidR="004C7C98" w:rsidRPr="004C7C98" w:rsidRDefault="004C7C98" w:rsidP="004C7C98">
      <w:pPr>
        <w:rPr>
          <w:rFonts w:eastAsiaTheme="minorHAnsi"/>
        </w:rPr>
      </w:pPr>
      <w:r w:rsidRPr="004C7C98">
        <w:rPr>
          <w:rFonts w:eastAsiaTheme="minorHAnsi"/>
          <w:b/>
          <w:bCs/>
        </w:rPr>
        <w:t>Note:</w:t>
      </w:r>
      <w:r w:rsidRPr="004C7C98">
        <w:rPr>
          <w:rFonts w:eastAsiaTheme="minorHAnsi"/>
        </w:rPr>
        <w:t xml:space="preserve"> The detailed processing responsibilities of the </w:t>
      </w:r>
      <w:r w:rsidR="00F9040E" w:rsidRPr="00BD435F">
        <w:rPr>
          <w:rFonts w:eastAsiaTheme="minorHAnsi"/>
        </w:rPr>
        <w:t>d</w:t>
      </w:r>
      <w:r w:rsidRPr="00BD435F">
        <w:rPr>
          <w:rFonts w:eastAsiaTheme="minorHAnsi"/>
        </w:rPr>
        <w:t>epartment</w:t>
      </w:r>
      <w:r w:rsidR="00F9040E" w:rsidRPr="00BD435F">
        <w:rPr>
          <w:rFonts w:eastAsiaTheme="minorHAnsi"/>
        </w:rPr>
        <w:t>/institute</w:t>
      </w:r>
      <w:r w:rsidRPr="00BD435F">
        <w:rPr>
          <w:rFonts w:eastAsiaTheme="minorHAnsi"/>
        </w:rPr>
        <w:t xml:space="preserve"> for cash</w:t>
      </w:r>
      <w:r w:rsidRPr="004C7C98">
        <w:rPr>
          <w:rFonts w:eastAsiaTheme="minorHAnsi"/>
        </w:rPr>
        <w:t xml:space="preserve"> and cheques (e.g. Maintaining Security of Cash, Log Book, etc.) can be found in the GTFM The Cashier Function, Processing Responsibilities,  </w:t>
      </w:r>
      <w:hyperlink r:id="rId9" w:history="1">
        <w:r w:rsidRPr="004C7C98">
          <w:rPr>
            <w:rFonts w:eastAsiaTheme="minorHAnsi"/>
            <w:color w:val="0563C1" w:themeColor="hyperlink"/>
            <w:u w:val="single"/>
          </w:rPr>
          <w:t>https://finance.utoronto.ca/policies/gtfm/cash-other-receipts-and-banking/cashier-function/</w:t>
        </w:r>
      </w:hyperlink>
      <w:r w:rsidRPr="004C7C98">
        <w:rPr>
          <w:rFonts w:eastAsiaTheme="minorHAnsi"/>
        </w:rPr>
        <w:t xml:space="preserve">.   </w:t>
      </w:r>
    </w:p>
    <w:p w14:paraId="70EABF05" w14:textId="78AF0831" w:rsidR="0046234E" w:rsidRDefault="0046234E"/>
    <w:p w14:paraId="6FA4F3F1" w14:textId="262F54A5" w:rsidR="0046234E" w:rsidRDefault="0046234E"/>
    <w:bookmarkEnd w:id="0"/>
    <w:p w14:paraId="25C6FA3D" w14:textId="5DD47610" w:rsidR="00214D44" w:rsidRDefault="00214D44"/>
    <w:p w14:paraId="3AC23C86" w14:textId="72BD716C" w:rsidR="00214D44" w:rsidRDefault="00214D44">
      <w:r>
        <w:br w:type="page"/>
      </w:r>
    </w:p>
    <w:p w14:paraId="71301CF9" w14:textId="77777777" w:rsidR="004C7C98" w:rsidRDefault="004C7C98"/>
    <w:p w14:paraId="6967CBDC" w14:textId="7C3F11C1" w:rsidR="0046234E" w:rsidRDefault="00214D44">
      <w:pPr>
        <w:rPr>
          <w:b/>
          <w:bCs/>
          <w:u w:val="single"/>
        </w:rPr>
      </w:pPr>
      <w:r w:rsidRPr="00214D44">
        <w:rPr>
          <w:b/>
          <w:bCs/>
          <w:u w:val="single"/>
        </w:rPr>
        <w:t>Cash Receipt Form (example)</w:t>
      </w:r>
    </w:p>
    <w:p w14:paraId="4AB8EC32" w14:textId="77777777" w:rsidR="00214D44" w:rsidRDefault="00214D44" w:rsidP="00214D44">
      <w:pPr>
        <w:rPr>
          <w:b/>
          <w:bCs/>
          <w:u w:val="single"/>
        </w:rPr>
      </w:pPr>
    </w:p>
    <w:p w14:paraId="3CC8B235" w14:textId="186F0F17" w:rsidR="00214D44" w:rsidRPr="00214D44" w:rsidRDefault="000F0738" w:rsidP="00214D44">
      <w:r w:rsidRPr="000F0738">
        <w:drawing>
          <wp:inline distT="0" distB="0" distL="0" distR="0" wp14:anchorId="77A2A75D" wp14:editId="5F43A302">
            <wp:extent cx="5943600" cy="4302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D44" w:rsidRPr="00214D44" w:rsidSect="00DB7ADA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D2BB" w14:textId="77777777" w:rsidR="00FD464F" w:rsidRDefault="00FD464F" w:rsidP="00AA7634">
      <w:pPr>
        <w:spacing w:after="0" w:line="240" w:lineRule="auto"/>
      </w:pPr>
      <w:r>
        <w:separator/>
      </w:r>
    </w:p>
  </w:endnote>
  <w:endnote w:type="continuationSeparator" w:id="0">
    <w:p w14:paraId="64AD17E2" w14:textId="77777777" w:rsidR="00FD464F" w:rsidRDefault="00FD464F" w:rsidP="00AA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471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212F5" w14:textId="7AD6725A" w:rsidR="00214D44" w:rsidRDefault="00214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A57D0" w14:textId="6B93DBA1" w:rsidR="00F72FFE" w:rsidRDefault="00F72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303F" w14:textId="77777777" w:rsidR="00FD464F" w:rsidRDefault="00FD464F" w:rsidP="00AA7634">
      <w:pPr>
        <w:spacing w:after="0" w:line="240" w:lineRule="auto"/>
      </w:pPr>
      <w:r>
        <w:separator/>
      </w:r>
    </w:p>
  </w:footnote>
  <w:footnote w:type="continuationSeparator" w:id="0">
    <w:p w14:paraId="0750E4D1" w14:textId="77777777" w:rsidR="00FD464F" w:rsidRDefault="00FD464F" w:rsidP="00AA7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7C7"/>
    <w:multiLevelType w:val="hybridMultilevel"/>
    <w:tmpl w:val="270A0B38"/>
    <w:lvl w:ilvl="0" w:tplc="1EB43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98"/>
    <w:rsid w:val="00034F38"/>
    <w:rsid w:val="00067BE0"/>
    <w:rsid w:val="000705D5"/>
    <w:rsid w:val="00075628"/>
    <w:rsid w:val="000B4063"/>
    <w:rsid w:val="000B68F5"/>
    <w:rsid w:val="000B7B4F"/>
    <w:rsid w:val="000C5DA8"/>
    <w:rsid w:val="000D3DDE"/>
    <w:rsid w:val="000E77F2"/>
    <w:rsid w:val="000F01FD"/>
    <w:rsid w:val="000F0738"/>
    <w:rsid w:val="00105B74"/>
    <w:rsid w:val="00125ECA"/>
    <w:rsid w:val="00137A32"/>
    <w:rsid w:val="00150973"/>
    <w:rsid w:val="00163FEA"/>
    <w:rsid w:val="00181251"/>
    <w:rsid w:val="001B6989"/>
    <w:rsid w:val="001C7E36"/>
    <w:rsid w:val="001D4DDE"/>
    <w:rsid w:val="001E2E56"/>
    <w:rsid w:val="001E6A87"/>
    <w:rsid w:val="00200CF3"/>
    <w:rsid w:val="002010B3"/>
    <w:rsid w:val="002109AE"/>
    <w:rsid w:val="002147A8"/>
    <w:rsid w:val="00214D44"/>
    <w:rsid w:val="0022155D"/>
    <w:rsid w:val="002442CF"/>
    <w:rsid w:val="00255968"/>
    <w:rsid w:val="00261BDE"/>
    <w:rsid w:val="00262265"/>
    <w:rsid w:val="00287565"/>
    <w:rsid w:val="002965A2"/>
    <w:rsid w:val="002A4CB3"/>
    <w:rsid w:val="002A7797"/>
    <w:rsid w:val="002C0223"/>
    <w:rsid w:val="002C1919"/>
    <w:rsid w:val="002C1B3E"/>
    <w:rsid w:val="002D4ED5"/>
    <w:rsid w:val="002D58EF"/>
    <w:rsid w:val="002E0A0E"/>
    <w:rsid w:val="003064C7"/>
    <w:rsid w:val="00306798"/>
    <w:rsid w:val="003268D1"/>
    <w:rsid w:val="003521DD"/>
    <w:rsid w:val="00356C6C"/>
    <w:rsid w:val="0036763C"/>
    <w:rsid w:val="003820FA"/>
    <w:rsid w:val="00387491"/>
    <w:rsid w:val="00393F05"/>
    <w:rsid w:val="003A70B0"/>
    <w:rsid w:val="003B0C7D"/>
    <w:rsid w:val="003E6834"/>
    <w:rsid w:val="003F09C1"/>
    <w:rsid w:val="0040191F"/>
    <w:rsid w:val="004169B1"/>
    <w:rsid w:val="00424A62"/>
    <w:rsid w:val="00450C3C"/>
    <w:rsid w:val="0046234E"/>
    <w:rsid w:val="0047236B"/>
    <w:rsid w:val="004734CB"/>
    <w:rsid w:val="00475F8E"/>
    <w:rsid w:val="004879CE"/>
    <w:rsid w:val="0049305A"/>
    <w:rsid w:val="00495172"/>
    <w:rsid w:val="004A5FE3"/>
    <w:rsid w:val="004B30E1"/>
    <w:rsid w:val="004C7C98"/>
    <w:rsid w:val="004D26B2"/>
    <w:rsid w:val="004D345D"/>
    <w:rsid w:val="004F44F3"/>
    <w:rsid w:val="005147BE"/>
    <w:rsid w:val="00520025"/>
    <w:rsid w:val="00553D3C"/>
    <w:rsid w:val="00566079"/>
    <w:rsid w:val="00571519"/>
    <w:rsid w:val="00574451"/>
    <w:rsid w:val="00583747"/>
    <w:rsid w:val="00585282"/>
    <w:rsid w:val="005939FA"/>
    <w:rsid w:val="005A3D78"/>
    <w:rsid w:val="005B0969"/>
    <w:rsid w:val="005B4EB1"/>
    <w:rsid w:val="005F6597"/>
    <w:rsid w:val="0060377E"/>
    <w:rsid w:val="00605A46"/>
    <w:rsid w:val="00612339"/>
    <w:rsid w:val="006409EC"/>
    <w:rsid w:val="00666164"/>
    <w:rsid w:val="0067616D"/>
    <w:rsid w:val="00684FB0"/>
    <w:rsid w:val="00685BF3"/>
    <w:rsid w:val="006B537D"/>
    <w:rsid w:val="006C08EA"/>
    <w:rsid w:val="006D017A"/>
    <w:rsid w:val="006E30F2"/>
    <w:rsid w:val="006E54B7"/>
    <w:rsid w:val="006E62F1"/>
    <w:rsid w:val="006F4A8E"/>
    <w:rsid w:val="006F5C74"/>
    <w:rsid w:val="006F6DD2"/>
    <w:rsid w:val="006F79CF"/>
    <w:rsid w:val="00721C7B"/>
    <w:rsid w:val="00732149"/>
    <w:rsid w:val="00741E29"/>
    <w:rsid w:val="007537C6"/>
    <w:rsid w:val="007631FB"/>
    <w:rsid w:val="0077018B"/>
    <w:rsid w:val="00773895"/>
    <w:rsid w:val="00776B49"/>
    <w:rsid w:val="00780E15"/>
    <w:rsid w:val="007943D3"/>
    <w:rsid w:val="00795BB4"/>
    <w:rsid w:val="007A7176"/>
    <w:rsid w:val="007B0CF5"/>
    <w:rsid w:val="007B4DE5"/>
    <w:rsid w:val="007F4EF3"/>
    <w:rsid w:val="00823D84"/>
    <w:rsid w:val="008326B8"/>
    <w:rsid w:val="008413D2"/>
    <w:rsid w:val="00841CCB"/>
    <w:rsid w:val="00857A91"/>
    <w:rsid w:val="00857E32"/>
    <w:rsid w:val="00870F2D"/>
    <w:rsid w:val="00876A08"/>
    <w:rsid w:val="008B29F9"/>
    <w:rsid w:val="008E14F5"/>
    <w:rsid w:val="008E63AC"/>
    <w:rsid w:val="008F2270"/>
    <w:rsid w:val="008F52EB"/>
    <w:rsid w:val="00900EB1"/>
    <w:rsid w:val="00901039"/>
    <w:rsid w:val="00922335"/>
    <w:rsid w:val="009305D3"/>
    <w:rsid w:val="009540DC"/>
    <w:rsid w:val="009561E7"/>
    <w:rsid w:val="00975E20"/>
    <w:rsid w:val="00985B77"/>
    <w:rsid w:val="009A449B"/>
    <w:rsid w:val="009A5B67"/>
    <w:rsid w:val="009C2FB2"/>
    <w:rsid w:val="00A447C7"/>
    <w:rsid w:val="00A47BD0"/>
    <w:rsid w:val="00A56045"/>
    <w:rsid w:val="00A91478"/>
    <w:rsid w:val="00A9159C"/>
    <w:rsid w:val="00AA7634"/>
    <w:rsid w:val="00AD521E"/>
    <w:rsid w:val="00AE6052"/>
    <w:rsid w:val="00AF6B13"/>
    <w:rsid w:val="00B028E7"/>
    <w:rsid w:val="00B20FBF"/>
    <w:rsid w:val="00B25741"/>
    <w:rsid w:val="00B26FA6"/>
    <w:rsid w:val="00B52F0F"/>
    <w:rsid w:val="00B575A3"/>
    <w:rsid w:val="00B84627"/>
    <w:rsid w:val="00B961A2"/>
    <w:rsid w:val="00BA49CE"/>
    <w:rsid w:val="00BC1273"/>
    <w:rsid w:val="00BC1DE6"/>
    <w:rsid w:val="00BC6587"/>
    <w:rsid w:val="00BD25BE"/>
    <w:rsid w:val="00BD435F"/>
    <w:rsid w:val="00BE071A"/>
    <w:rsid w:val="00BF1257"/>
    <w:rsid w:val="00C10459"/>
    <w:rsid w:val="00C316B3"/>
    <w:rsid w:val="00C45743"/>
    <w:rsid w:val="00C548DB"/>
    <w:rsid w:val="00C65DC2"/>
    <w:rsid w:val="00C661A5"/>
    <w:rsid w:val="00C66FF3"/>
    <w:rsid w:val="00C70D3A"/>
    <w:rsid w:val="00C91D90"/>
    <w:rsid w:val="00C91ECB"/>
    <w:rsid w:val="00CC418B"/>
    <w:rsid w:val="00D015CD"/>
    <w:rsid w:val="00D0571D"/>
    <w:rsid w:val="00D22880"/>
    <w:rsid w:val="00D437CA"/>
    <w:rsid w:val="00D54AF7"/>
    <w:rsid w:val="00D665F0"/>
    <w:rsid w:val="00D7051B"/>
    <w:rsid w:val="00D91DED"/>
    <w:rsid w:val="00D95D13"/>
    <w:rsid w:val="00DB4A00"/>
    <w:rsid w:val="00DB7ADA"/>
    <w:rsid w:val="00DB7F8F"/>
    <w:rsid w:val="00DD62C6"/>
    <w:rsid w:val="00DF0BF8"/>
    <w:rsid w:val="00DF1E53"/>
    <w:rsid w:val="00DF1E7F"/>
    <w:rsid w:val="00E111D3"/>
    <w:rsid w:val="00E46D68"/>
    <w:rsid w:val="00E5296E"/>
    <w:rsid w:val="00E55983"/>
    <w:rsid w:val="00E57D5A"/>
    <w:rsid w:val="00E600BB"/>
    <w:rsid w:val="00E76171"/>
    <w:rsid w:val="00E76312"/>
    <w:rsid w:val="00E839ED"/>
    <w:rsid w:val="00EA604F"/>
    <w:rsid w:val="00EB4585"/>
    <w:rsid w:val="00EC29B8"/>
    <w:rsid w:val="00EF4383"/>
    <w:rsid w:val="00F05BCD"/>
    <w:rsid w:val="00F12164"/>
    <w:rsid w:val="00F72FFE"/>
    <w:rsid w:val="00F87A0B"/>
    <w:rsid w:val="00F9040E"/>
    <w:rsid w:val="00F919B1"/>
    <w:rsid w:val="00F97A85"/>
    <w:rsid w:val="00FB3318"/>
    <w:rsid w:val="00FC2231"/>
    <w:rsid w:val="00FD0C75"/>
    <w:rsid w:val="00FD1BF1"/>
    <w:rsid w:val="00FD21A7"/>
    <w:rsid w:val="00FD464F"/>
    <w:rsid w:val="00FD516E"/>
    <w:rsid w:val="00FD7A8F"/>
    <w:rsid w:val="00FD7D1B"/>
    <w:rsid w:val="00FE52FD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1D31929"/>
  <w15:chartTrackingRefBased/>
  <w15:docId w15:val="{78BCE623-BAAB-406E-8A7E-9AACEEE5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D3"/>
  </w:style>
  <w:style w:type="paragraph" w:styleId="Heading1">
    <w:name w:val="heading 1"/>
    <w:basedOn w:val="Normal"/>
    <w:next w:val="Normal"/>
    <w:link w:val="Heading1Char"/>
    <w:uiPriority w:val="9"/>
    <w:qFormat/>
    <w:rsid w:val="00E111D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1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1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1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1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1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1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1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1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7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11D3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1D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1D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1D3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1D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1D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1D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1D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1D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11D3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111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1D3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1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111D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E111D3"/>
    <w:rPr>
      <w:b/>
      <w:bCs/>
    </w:rPr>
  </w:style>
  <w:style w:type="character" w:styleId="Emphasis">
    <w:name w:val="Emphasis"/>
    <w:basedOn w:val="DefaultParagraphFont"/>
    <w:uiPriority w:val="20"/>
    <w:qFormat/>
    <w:rsid w:val="00E111D3"/>
    <w:rPr>
      <w:i/>
      <w:iCs/>
    </w:rPr>
  </w:style>
  <w:style w:type="paragraph" w:styleId="NoSpacing">
    <w:name w:val="No Spacing"/>
    <w:uiPriority w:val="1"/>
    <w:qFormat/>
    <w:rsid w:val="00E111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11D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11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1D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1D3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111D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111D3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111D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111D3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111D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11D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A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634"/>
  </w:style>
  <w:style w:type="paragraph" w:styleId="Footer">
    <w:name w:val="footer"/>
    <w:basedOn w:val="Normal"/>
    <w:link w:val="FooterChar"/>
    <w:uiPriority w:val="99"/>
    <w:unhideWhenUsed/>
    <w:rsid w:val="00AA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634"/>
  </w:style>
  <w:style w:type="character" w:styleId="Hyperlink">
    <w:name w:val="Hyperlink"/>
    <w:basedOn w:val="DefaultParagraphFont"/>
    <w:uiPriority w:val="99"/>
    <w:unhideWhenUsed/>
    <w:rsid w:val="001E2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E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6D6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70F2D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437CA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5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m.utoronto.ca/business-services/services/bank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inance.utoronto.ca/policies/gtfm/cash-other-receipts-and-banking/cashier-fun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97C4-BDEF-4F3E-8961-F829F6E8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 Angelova</dc:creator>
  <cp:keywords/>
  <dc:description/>
  <cp:lastModifiedBy>Yanyan Fan</cp:lastModifiedBy>
  <cp:revision>4</cp:revision>
  <dcterms:created xsi:type="dcterms:W3CDTF">2024-06-25T13:18:00Z</dcterms:created>
  <dcterms:modified xsi:type="dcterms:W3CDTF">2024-06-25T13:24:00Z</dcterms:modified>
</cp:coreProperties>
</file>